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kern w:val="0"/>
          <w:sz w:val="44"/>
          <w:szCs w:val="44"/>
          <w:lang w:val="en-US" w:eastAsia="zh-CN"/>
        </w:rPr>
        <w:t>农业农村局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kern w:val="0"/>
          <w:sz w:val="44"/>
          <w:szCs w:val="44"/>
        </w:rPr>
        <w:t>党组关于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kern w:val="0"/>
          <w:sz w:val="44"/>
          <w:szCs w:val="44"/>
          <w:lang w:eastAsia="zh-CN"/>
        </w:rPr>
        <w:t>巡察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kern w:val="0"/>
          <w:sz w:val="44"/>
          <w:szCs w:val="44"/>
        </w:rPr>
        <w:t>整改进展情况的通报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kern w:val="0"/>
          <w:sz w:val="44"/>
          <w:szCs w:val="44"/>
          <w:lang w:val="en-US" w:eastAsia="zh-CN"/>
        </w:rPr>
        <w:t>社会公开稿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8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pacing w:val="-2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根据县委统一安排，2022年6月1日至6月30日，县委第二巡察组对农业农村局开展了巡察，并于2022年9月6日，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20"/>
          <w:kern w:val="0"/>
          <w:sz w:val="32"/>
          <w:szCs w:val="32"/>
          <w:lang w:val="en-US" w:eastAsia="zh-CN"/>
        </w:rPr>
        <w:t>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</w:rPr>
        <w:t>馈了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  <w:lang w:eastAsia="zh-CN"/>
        </w:rPr>
        <w:t>巡察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</w:rPr>
        <w:t>意见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2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8"/>
          <w:kern w:val="0"/>
          <w:sz w:val="32"/>
          <w:szCs w:val="32"/>
        </w:rPr>
        <w:t>指出了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8"/>
          <w:kern w:val="0"/>
          <w:sz w:val="32"/>
          <w:szCs w:val="32"/>
        </w:rPr>
        <w:t>个方面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15类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8"/>
          <w:kern w:val="0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8"/>
          <w:kern w:val="0"/>
          <w:sz w:val="32"/>
          <w:szCs w:val="32"/>
        </w:rPr>
        <w:t>个问题，提出了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8"/>
          <w:kern w:val="0"/>
          <w:sz w:val="32"/>
          <w:szCs w:val="32"/>
        </w:rPr>
        <w:t>条整改意见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  <w:lang w:val="en-US" w:eastAsia="zh-CN"/>
        </w:rPr>
        <w:t>党务公开原则和巡察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</w:rPr>
        <w:t>工作有关要求，现将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  <w:lang w:val="en-US" w:eastAsia="zh-CN"/>
        </w:rPr>
        <w:t>巡察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</w:rPr>
        <w:t>整改进展情况予以公布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-2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一、提高政治站位，坚定坚决抓好巡视整改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坚持把巡察整改工作作为一项重大政治任务，始终坚持问题导向，综合施策、标本兼治，立行立改、全面整改。及时召开党组会议专题研究巡察整改工作，成立了整改落实工作领导小组，针对巡察反馈的问题，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局党组班子成员按照责任分工对号入座，主动认领，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局属各站所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</w:rPr>
        <w:t>认领问题、划定责任，全局上下层层带动，深入分析查找问题的根源，逐项制定整改落实的举措，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关于县委第二巡察组巡察农业农村局党组反馈意见整改工作方案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》。几个月来，党组领导班子先后召开专题研究部署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巡察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整改会议，听取整改进展情况汇报，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督促检查各有关部门如期完成整改任务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协调解决工作中出现的问题。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二、狠抓责任落实，确保巡视整改取得实效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  <w:t>贯彻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eastAsia="zh-CN"/>
        </w:rPr>
        <w:t>党的路线方针政策和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</w:rPr>
        <w:t>党中央决策部署有差距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75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针对</w:t>
      </w: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学习贯彻习近平新时代中国特色社会主义思想流于形式</w:t>
      </w: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</w:rPr>
        <w:t>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一是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 w:bidi="ar-SA"/>
        </w:rPr>
        <w:t>将学习习近平总书记关于“三农”工作的重要论述纳入党组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 w:bidi="ar-SA"/>
        </w:rPr>
        <w:t>理论中心组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专题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 w:bidi="ar-SA"/>
        </w:rPr>
        <w:t>学习，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进行了研讨交流发言，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 w:bidi="ar-SA"/>
        </w:rPr>
        <w:t>将学习习近平总书记关于“三农”工作的重要论述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作为政治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 w:bidi="ar-SA"/>
        </w:rPr>
        <w:t>理论学习日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重要内容。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仿宋_GB2312" w:eastAsia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各类农作物总播面积57.1847万亩，完成高标准农田建设2万亩，启动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“全国绿色食品原料（红花）标准化生产基地”创建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制定了《裕民县特色产业发展规划》《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裕民县全产业链分解方案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红花产业品牌知名度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不断提升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现已发放春小麦中央实际种粮农民一次性补贴资金977.5万元和耕地地力保护补贴资金2942.89475万元，共计3920.39475万元，涉及冬、春小麦面积16.2959万亩，由县财政局通过县信用社惠农“一卡通”将补贴资金统发到户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争取农机购置补贴资金共60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万元，已使用资金5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2万元，补贴农机具399户，受益户数318户。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已完成整改并长期坚持。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2.针对“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sz w:val="32"/>
          <w:szCs w:val="32"/>
          <w:lang w:val="en-US" w:eastAsia="zh-CN"/>
        </w:rPr>
        <w:t>农业生产和农村发展齐抓共管上有差距”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的问题。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firstLine="675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整改情况：一是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面向新型农业经营主体带头人、专业生产型农民、技能服务型农民等进行专题培训，重点培训产业政策、种养殖技术、疫病防治等内容，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</w:rPr>
        <w:t>培训采取“理论+现场实训+线上培训”相结合的方式进行，2022年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培训高素质农民160人，帮助其补齐农业农村知识短板，厚植知农爱农情怀，促进其更好地融入乡村和农业产业。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乡镇开展宣传国家土地承包经营纠纷调解仲裁法等法律法规5场次。</w:t>
      </w:r>
      <w:r>
        <w:rPr>
          <w:rFonts w:hint="eastAsia" w:ascii="仿宋_GB2312" w:hAnsi="仿宋_GB2312" w:eastAsia="仿宋_GB2312" w:cs="仿宋_GB2312"/>
          <w:b/>
          <w:color w:val="auto"/>
          <w:spacing w:val="8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成立塔城地区农村综合产权交易中心裕民分中心，全年流转土地12.5万亩，土地鉴证率、备案率、规范率均达到90%，确保农村集体资产保值、增值，有效壮大村集体经济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2023年力争高标准农田建设项目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万亩，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目前已完成实施方案初稿并上报地区。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已落实2023年冬麦种植面积13.44万亩，超额完成地区下达的10万亩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约束性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种植指标，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红花15.3万亩、打瓜0.8万亩、加工番茄0.07万亩、籽用葫芦1.4万亩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已完成整改并长期坚持。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sz w:val="32"/>
          <w:szCs w:val="32"/>
          <w:lang w:val="en-US" w:eastAsia="zh-CN"/>
        </w:rPr>
        <w:t>针对“履行职能职责不够有力”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75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整改情况：一是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乡镇开展宣传国家土地承包经营纠纷调解仲裁法等法律法规5场次。</w:t>
      </w: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pacing w:val="8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对已享受过补贴项目的22个合作社开展一次回头看，对发现2个问题责令合作社进行整改。</w:t>
      </w: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全县在市场监督管理局注册登记的农民专业合作社259家。其中：种植业66家，养殖业170家，农牧业机械6家，其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类型17家。在农业农村部门备案的有92家。其中：国家级合作社2家，自治区级合作社14家，地区级合作社10家，县级示范社10家。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今年申报国家级示范社1个，自治区级示范家庭农场3 个，地区级家庭农场1个，县级示范社7个，县级家庭农场5个。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已完成整改并长期坚持。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针对“意识形态工作责任制落实不到位”的问题。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right="0" w:rightChars="0" w:firstLine="675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整改情况：一是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 w:bidi="ar-SA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意识形态领域工作纳入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 w:bidi="ar-SA"/>
        </w:rPr>
        <w:t>局党组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重要议事日程，组织开展了宣传思想工作专题部署会1次、意识形态专题部署会1次、宣传思想工作领导小组会1次，进一步加强党组对意识形态工作的领导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是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工作总结、民主生活会发言材料和述职述廉报告中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意识形态工作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作为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内容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，切实加强对意识形态领域工作的研究部署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按照“五步学习法”，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已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拍摄</w:t>
      </w:r>
      <w:r>
        <w:rPr>
          <w:rFonts w:hint="default" w:ascii="仿宋_GB2312" w:eastAsia="仿宋_GB2312" w:cs="Times New Roman"/>
          <w:b w:val="0"/>
          <w:bCs w:val="0"/>
          <w:color w:val="auto"/>
          <w:sz w:val="32"/>
          <w:szCs w:val="32"/>
          <w:lang w:eastAsia="zh-CN"/>
        </w:rPr>
        <w:t>理论学习中心组学习示范课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视频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组织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理论中心组成员紧紧围绕学习主题，结合全年理论中心组学习成效撰写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中心组理论文章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7篇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right="0" w:rightChars="0" w:firstLine="643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已完成整改并长期坚持。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67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6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6"/>
          <w:sz w:val="32"/>
          <w:szCs w:val="32"/>
          <w:lang w:eastAsia="zh-CN"/>
        </w:rPr>
        <w:t>履行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全面从严治党政治责任有短板，群众身边腐败和不正之风问题仍有发生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1.针对“党风廉政建设主体责任压得不实”的问题。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整改情况：一是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  <w:lang w:val="en-US" w:eastAsia="zh-CN"/>
        </w:rPr>
        <w:t>结合实际，今年组织召开6次党风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廉政建设工作研究会，专题研究党风廉政建设工作；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highlight w:val="none"/>
          <w:lang w:val="en-US" w:eastAsia="zh-CN" w:bidi="ar-SA"/>
        </w:rPr>
        <w:t>今年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组织召开“一岗双责”汇报会1次，“一岗双责”汇报材料由党组书记对进行审核把关签字；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11月25日，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组织干部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职工开展警示教育，以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“身边案”警示身边党员干部，筑牢拒腐防变的思想防线。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已完成整改并长期坚持。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2.针对“惠民资金监管不力存在廉政风险”的问题。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整改情况：一是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涉及的乡镇和村享受的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耕地地力补贴、社会化服务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轮作补贴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在哈拉布拉乡喀拉乔克村进行拉网式排查，发现4户存在的问题，已由哈拉布拉乡纪委进行处理。</w:t>
      </w: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8"/>
          <w:kern w:val="0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/>
        </w:rPr>
        <w:t>督促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吉也克镇吉至惠民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/>
        </w:rPr>
        <w:t>合作社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社员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/>
        </w:rPr>
        <w:t>退还违规资金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59800元。</w:t>
      </w: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强化教育宣传，由种子管理站干部对哈拉布拉乡村干部、驻村第一书记开展惠农政策的培训，提高政策宣传覆盖面和群众的知晓率。</w:t>
      </w: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按照《裕民县2021年耕地地力补贴方案》和《裕民县2021年耕地轮作实施方案》的要求，对虚报套取耕地地力保护补贴和耕地轮作补贴问题的村队进行核实，核实后已将2户虚报套取资金16.59万上交专户。</w:t>
      </w: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对惠农资金监管工作不到位的责任人运用“第一种形态”进行提醒谈话。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已完成整改并长期坚持。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针对“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农牧民培训存在形式主义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整改情况：一是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  <w:lang w:val="en-US" w:eastAsia="zh-CN"/>
        </w:rPr>
        <w:t>实际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完善考勤和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考核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通过问卷法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调查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方式，收集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学员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对培训的意见和建议。通过笔试、现场操作来考察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学员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对培训内容的掌握情况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严格按照培训实施方案，加强培训期间学员管理，严格考勤制度，学员未出现无故旷课迟到早退的现象。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已完成整改并长期坚持。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针对“挪用涉农专项资金”的问题。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整改情况：一是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  <w:lang w:val="en-US" w:eastAsia="zh-CN"/>
        </w:rPr>
        <w:t>组织财务人员对财务规定进行再次学习，增强了责任意识。</w:t>
      </w: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对涉农专项资金再次回头看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进行了自查，未发现问题。</w:t>
      </w: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财务分管领导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运用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第一种形态进行提醒谈话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已完成整改并长期坚持。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针对“往来账清理不及时”的问题。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整改情况：一</w:t>
      </w:r>
      <w:r>
        <w:rPr>
          <w:rFonts w:hint="eastAsia" w:ascii="仿宋_GB2312" w:hAnsi="仿宋_GB2312" w:eastAsia="仿宋_GB2312" w:cs="仿宋_GB2312"/>
          <w:b/>
          <w:color w:val="auto"/>
          <w:spacing w:val="8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lang w:val="en-US" w:eastAsia="zh-CN"/>
        </w:rPr>
        <w:t>安排专人负责与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9名领导干部和职工进行联系，通过实地走访和电话联系的方式对借款3.74万元进行追缴，由于时间长远，个别借款人死亡，造成追缴工作存在难度；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严格执行财务管理相关规定，已对历年对公往来款进行清理，认真核算，将对公往来款的欠款事由及原因已收集归档；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已将原农机站收取11名学员农机培训押金0.33万元上缴国库，并将上交凭证存档。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已完成整改并长期坚持。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针对“财务支出不规范”的问题。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整改情况：一是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严格执行财务管理相关规定，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每月召开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一次党组会专题研究财务和重大事项，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每一笔财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务支出都由单位负责人、财务人员、工作人员代表共同开会讨论、审核、集体研究，确认无误后，再予以规范支付。</w:t>
      </w: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对购买的蔬菜水果、办公用品和洗车费等明细单不真实情况进行再次核实，已将明细单从超市底单中调出附在发票后；</w:t>
      </w: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强化责任单位领导、分管领导和财务人员的纪律性，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组织班子成员、局属站所负责人以及财务人员对相关文件进行学习，对1名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涉及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人员运用第一种形态进行提醒谈话。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已完成整改并长期坚持。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both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针对“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违反中央八项规定精神问题依然存在</w:t>
      </w:r>
      <w:r>
        <w:rPr>
          <w:rFonts w:hint="eastAsia"/>
          <w:sz w:val="32"/>
          <w:szCs w:val="40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的问题。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整改情况：</w:t>
      </w:r>
      <w:r>
        <w:rPr>
          <w:rFonts w:hint="eastAsia" w:ascii="仿宋_GB2312" w:hAnsi="仿宋_GB2312" w:eastAsia="仿宋_GB2312" w:cs="仿宋_GB2312"/>
          <w:b/>
          <w:color w:val="auto"/>
          <w:spacing w:val="8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lang w:val="en-US" w:eastAsia="zh-CN"/>
        </w:rPr>
        <w:t>已向县政府提交申请，并由县分管领导签字同意由机关服务中心办理手续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严格执行财务管理制度，已督促相关人员退还1240元差旅费并上缴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国库。</w:t>
      </w: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8"/>
          <w:kern w:val="0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裕民县派驻第五纪检监察组对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涉事相关人员进行提醒谈话。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已完成整改并长期坚持。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8.针对“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巡察整改韧劲不足，部分问题整改不彻底边改边犯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整改情况：一是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  <w:lang w:val="en-US" w:eastAsia="zh-CN"/>
        </w:rPr>
        <w:t>已成立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“三会一课”工作领导小组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严格落实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“三会一课”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制度，结合行业特点，每月制定“主题党日”活动方案，不断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丰富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“主题党日”活动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形式、内容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，2022年召开12次“主题党日”活动，对未参会人员，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通过微信的方式进行送学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及时更新、公示、开支委会研究党支部动态更新入党申请人、入党积极分子和发展党员3个台账。目前，入党申请8人，入党积极分子5人，2023年拟发展5人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对涉及党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支部书记2人进行提醒谈话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责令其立马整改。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已完成整改并长期坚持。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基层组织建设还存在短板，干部队伍建设亟待加强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1.针对“党组议事规则不规范”的问题。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整改情况：</w:t>
      </w: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2022年以来印发的文件全面自查，未发现不规范文件。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裕民县农业农村局党组议事规则》《裕民县农业农村局党组议事内容目录清单》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进行修订和完善并再次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组班子成员、局属单位负责人集中学习。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已完成整改并长期坚持。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针对“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三会一课</w:t>
      </w: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′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制度执行不严格”的问题。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整改情况：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严格执行“三会一课”制度，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组织党员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干部对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“三会一课”制度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进行再次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学习。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为加强退休党员管理，着手推进成立老干支部，同时采取上门送学、微信送学等方式提高退休党员学习参与率。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由于机关党支部，党员人员少，人员集中，已变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党小组分散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组织活动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为机关党支部集中开展活动。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按照组织部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sz w:val="32"/>
          <w:szCs w:val="32"/>
        </w:rPr>
        <w:t>月主题党日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工作提示，科学制定主题党日活动方案，经支委会讨论研究并组织实施。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已完成整改并长期坚持。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针对“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sz w:val="32"/>
          <w:szCs w:val="32"/>
          <w:lang w:val="en-US" w:eastAsia="zh-CN"/>
        </w:rPr>
        <w:t>干部管理仍存在漏洞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”的问题。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8"/>
          <w:kern w:val="0"/>
          <w:sz w:val="32"/>
          <w:szCs w:val="32"/>
          <w:lang w:val="en-US" w:eastAsia="zh-CN"/>
        </w:rPr>
        <w:t>整改情况：一是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lang w:val="en-US" w:eastAsia="zh-CN"/>
        </w:rPr>
        <w:t>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排专人找到2020年度请假管理台账。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2名干部已补齐相关疾病证明，手续齐全。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组织干部职工对局考勤管理制度、公务员和事业单位工作人员考核办法进行学习，并对办公室负责人运用第一种形态进行提醒谈话。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完成情况：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已完成整改并长期坚持。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三、巡察反馈问题整改建章立制和成果运用情况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right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在整改过程中，坚持把问题整改与建立长效机制紧密结合，相继制定完善了《裕民县农业农村局党组议事规则》《裕民县农业农村局党组议事内容目录清单》裕民县农业农村局绩效考勤制度等制度，逐步形成了用制度管理、按制度办事、靠制度管人的长效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jc w:val="both"/>
        <w:textAlignment w:val="auto"/>
        <w:rPr>
          <w:rFonts w:hint="eastAsia" w:ascii="仿宋_GB2312" w:hAnsi="方正小标宋_GBK" w:eastAsia="仿宋_GB2312"/>
          <w:b w:val="0"/>
          <w:bCs w:val="0"/>
          <w:sz w:val="32"/>
          <w:lang w:val="en-US" w:eastAsia="zh-CN"/>
        </w:rPr>
      </w:pPr>
      <w:r>
        <w:rPr>
          <w:rFonts w:hint="eastAsia" w:ascii="仿宋_GB2312" w:hAnsi="方正小标宋_GBK" w:eastAsia="仿宋_GB2312"/>
          <w:b w:val="0"/>
          <w:bCs w:val="0"/>
          <w:sz w:val="32"/>
        </w:rPr>
        <w:t>欢迎广大干部群众对</w:t>
      </w:r>
      <w:r>
        <w:rPr>
          <w:rFonts w:hint="eastAsia" w:ascii="仿宋_GB2312" w:hAnsi="方正小标宋_GBK" w:eastAsia="仿宋_GB2312"/>
          <w:b w:val="0"/>
          <w:bCs w:val="0"/>
          <w:sz w:val="32"/>
          <w:lang w:val="en-US" w:eastAsia="zh-CN"/>
        </w:rPr>
        <w:t>农业农村局党组巡察</w:t>
      </w:r>
      <w:r>
        <w:rPr>
          <w:rFonts w:hint="eastAsia" w:ascii="仿宋_GB2312" w:hAnsi="方正小标宋_GBK" w:eastAsia="仿宋_GB2312"/>
          <w:b w:val="0"/>
          <w:bCs w:val="0"/>
          <w:sz w:val="32"/>
        </w:rPr>
        <w:t>整改落实情况进行监督。如有意见建议，请及时向我们反映，</w:t>
      </w:r>
      <w:r>
        <w:rPr>
          <w:rFonts w:hint="eastAsia" w:ascii="仿宋_GB2312" w:hAnsi="方正小标宋_GBK" w:eastAsia="仿宋_GB2312"/>
          <w:b w:val="0"/>
          <w:bCs w:val="0"/>
          <w:sz w:val="32"/>
          <w:lang w:eastAsia="zh-CN"/>
        </w:rPr>
        <w:t>联系</w:t>
      </w:r>
      <w:r>
        <w:rPr>
          <w:rFonts w:hint="eastAsia" w:ascii="仿宋_GB2312" w:hAnsi="方正小标宋_GBK" w:eastAsia="仿宋_GB2312"/>
          <w:b w:val="0"/>
          <w:bCs w:val="0"/>
          <w:sz w:val="32"/>
        </w:rPr>
        <w:t>电话：</w:t>
      </w:r>
      <w:r>
        <w:rPr>
          <w:rFonts w:hint="eastAsia" w:ascii="仿宋_GB2312" w:hAnsi="方正小标宋_GBK" w:eastAsia="仿宋_GB2312"/>
          <w:b w:val="0"/>
          <w:bCs w:val="0"/>
          <w:sz w:val="32"/>
          <w:lang w:val="en-US" w:eastAsia="zh-CN"/>
        </w:rPr>
        <w:t>0901-6599337，</w:t>
      </w:r>
      <w:r>
        <w:rPr>
          <w:rFonts w:hint="eastAsia" w:ascii="仿宋_GB2312" w:hAnsi="方正小标宋_GBK" w:eastAsia="仿宋_GB2312"/>
          <w:b w:val="0"/>
          <w:bCs w:val="0"/>
          <w:sz w:val="32"/>
          <w:lang w:eastAsia="zh-CN"/>
        </w:rPr>
        <w:t>通信</w:t>
      </w:r>
      <w:r>
        <w:rPr>
          <w:rFonts w:hint="eastAsia" w:ascii="仿宋_GB2312" w:hAnsi="方正小标宋_GBK" w:eastAsia="仿宋_GB2312"/>
          <w:b w:val="0"/>
          <w:bCs w:val="0"/>
          <w:sz w:val="32"/>
        </w:rPr>
        <w:t>地址：</w:t>
      </w:r>
      <w:r>
        <w:rPr>
          <w:rFonts w:hint="eastAsia" w:ascii="仿宋_GB2312" w:hAnsi="方正小标宋_GBK" w:eastAsia="仿宋_GB2312"/>
          <w:b w:val="0"/>
          <w:bCs w:val="0"/>
          <w:sz w:val="32"/>
          <w:lang w:val="en-US" w:eastAsia="zh-CN"/>
        </w:rPr>
        <w:t>裕民县哈拉布拉镇巴什拜东路1号，裕民县纪委监委派驻第五纪检监察组。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/>
        <w:textAlignment w:val="auto"/>
        <w:rPr>
          <w:rFonts w:hint="eastAsia" w:ascii="仿宋_GB2312" w:hAnsi="方正小标宋_GBK" w:eastAsia="仿宋_GB2312"/>
          <w:b w:val="0"/>
          <w:bCs w:val="0"/>
          <w:sz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</w:rPr>
      </w:pPr>
      <w:r>
        <w:rPr>
          <w:rFonts w:hint="eastAsia"/>
          <w:b/>
          <w:color w:val="000000"/>
          <w:spacing w:val="8"/>
          <w:kern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  <w:lang w:val="en-US" w:eastAsia="zh-CN"/>
        </w:rPr>
        <w:t xml:space="preserve">  中共裕民县农业农村局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</w:rPr>
        <w:t>党组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  <w:lang w:val="en-US" w:eastAsia="zh-CN"/>
        </w:rPr>
        <w:t xml:space="preserve">                     2023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</w:rPr>
        <w:t>日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4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420" w:firstLineChars="200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31316"/>
    <w:rsid w:val="0043414E"/>
    <w:rsid w:val="07795549"/>
    <w:rsid w:val="08C23101"/>
    <w:rsid w:val="090A2FC4"/>
    <w:rsid w:val="09892B45"/>
    <w:rsid w:val="0B3307E5"/>
    <w:rsid w:val="0CF31BD8"/>
    <w:rsid w:val="0D947D75"/>
    <w:rsid w:val="0E491DE5"/>
    <w:rsid w:val="10572BA2"/>
    <w:rsid w:val="10D00785"/>
    <w:rsid w:val="1158531A"/>
    <w:rsid w:val="13251D4A"/>
    <w:rsid w:val="13F37987"/>
    <w:rsid w:val="15277867"/>
    <w:rsid w:val="168F4FF8"/>
    <w:rsid w:val="16D50314"/>
    <w:rsid w:val="16F41221"/>
    <w:rsid w:val="179C710D"/>
    <w:rsid w:val="188641D7"/>
    <w:rsid w:val="18A00E79"/>
    <w:rsid w:val="19D33EA7"/>
    <w:rsid w:val="19F967E6"/>
    <w:rsid w:val="1D456E97"/>
    <w:rsid w:val="1D625BAB"/>
    <w:rsid w:val="1DA31316"/>
    <w:rsid w:val="1E430700"/>
    <w:rsid w:val="1F5D507C"/>
    <w:rsid w:val="1F6521E6"/>
    <w:rsid w:val="1F7E1934"/>
    <w:rsid w:val="20615D52"/>
    <w:rsid w:val="21B02464"/>
    <w:rsid w:val="2517282E"/>
    <w:rsid w:val="258413E7"/>
    <w:rsid w:val="2AF10C38"/>
    <w:rsid w:val="2B153F33"/>
    <w:rsid w:val="2C426B67"/>
    <w:rsid w:val="2EFD7FB8"/>
    <w:rsid w:val="2F712018"/>
    <w:rsid w:val="31347DAB"/>
    <w:rsid w:val="31CD1CFC"/>
    <w:rsid w:val="32675BC7"/>
    <w:rsid w:val="34DC203B"/>
    <w:rsid w:val="37784984"/>
    <w:rsid w:val="379B6CDE"/>
    <w:rsid w:val="3D320D6C"/>
    <w:rsid w:val="3E2E2012"/>
    <w:rsid w:val="3E685802"/>
    <w:rsid w:val="3ECF26DE"/>
    <w:rsid w:val="41440CAA"/>
    <w:rsid w:val="41D5238B"/>
    <w:rsid w:val="422C5677"/>
    <w:rsid w:val="437A6B43"/>
    <w:rsid w:val="439C167B"/>
    <w:rsid w:val="43BD41CE"/>
    <w:rsid w:val="44B83FCD"/>
    <w:rsid w:val="44BD7AD3"/>
    <w:rsid w:val="45543D0E"/>
    <w:rsid w:val="46B43A2B"/>
    <w:rsid w:val="46FF1E40"/>
    <w:rsid w:val="492E2D8A"/>
    <w:rsid w:val="494F3729"/>
    <w:rsid w:val="496847B3"/>
    <w:rsid w:val="4B006111"/>
    <w:rsid w:val="4B182862"/>
    <w:rsid w:val="4BF02382"/>
    <w:rsid w:val="4C2D00E5"/>
    <w:rsid w:val="4CB774DB"/>
    <w:rsid w:val="4DFF1764"/>
    <w:rsid w:val="575D1037"/>
    <w:rsid w:val="57743A33"/>
    <w:rsid w:val="5BE3193E"/>
    <w:rsid w:val="5D1C16D5"/>
    <w:rsid w:val="5DD26BD2"/>
    <w:rsid w:val="5EA47CBD"/>
    <w:rsid w:val="5EFD1D21"/>
    <w:rsid w:val="5F8A7CF4"/>
    <w:rsid w:val="5FC53888"/>
    <w:rsid w:val="5FDA3BB1"/>
    <w:rsid w:val="610D66D1"/>
    <w:rsid w:val="61CF775E"/>
    <w:rsid w:val="62FD10C3"/>
    <w:rsid w:val="6455208E"/>
    <w:rsid w:val="64CB1982"/>
    <w:rsid w:val="65E00F0B"/>
    <w:rsid w:val="66663A97"/>
    <w:rsid w:val="66F350A1"/>
    <w:rsid w:val="67E940B2"/>
    <w:rsid w:val="69CF5C19"/>
    <w:rsid w:val="6A935E54"/>
    <w:rsid w:val="6A9B2CE4"/>
    <w:rsid w:val="6BD16F65"/>
    <w:rsid w:val="6BDD3F34"/>
    <w:rsid w:val="6D72588A"/>
    <w:rsid w:val="6DAE1C63"/>
    <w:rsid w:val="6F9C546D"/>
    <w:rsid w:val="70271089"/>
    <w:rsid w:val="70A61067"/>
    <w:rsid w:val="711C3D2D"/>
    <w:rsid w:val="738D03A5"/>
    <w:rsid w:val="752A7593"/>
    <w:rsid w:val="77E95E87"/>
    <w:rsid w:val="78BA0BCF"/>
    <w:rsid w:val="78BA7F1F"/>
    <w:rsid w:val="79D31B69"/>
    <w:rsid w:val="79F66BBB"/>
    <w:rsid w:val="7BEB6E45"/>
    <w:rsid w:val="7CE15CC1"/>
    <w:rsid w:val="7D6E0BD7"/>
    <w:rsid w:val="7DDA01C7"/>
    <w:rsid w:val="7E4A2536"/>
    <w:rsid w:val="7FE9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line="412" w:lineRule="auto"/>
      <w:ind w:firstLine="0" w:firstLineChars="0"/>
      <w:outlineLvl w:val="2"/>
    </w:pPr>
    <w:rPr>
      <w:rFonts w:ascii="Calibri" w:hAnsi="Calibri" w:eastAsia="宋体" w:cs="Times New Roman"/>
      <w:b/>
      <w:bCs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2019-09-07T05:38:00Z</dcterms:created>
  <dc:creator>Administrator</dc:creator>
  <cp:lastModifiedBy>lenovo</cp:lastModifiedBy>
  <cp:lastPrinted>2023-06-06T02:32:00Z</cp:lastPrinted>
  <dcterms:modified xsi:type="dcterms:W3CDTF">2023-06-06T03:15:58Z</dcterms:modified>
  <dc:title>地委第五巡察组巡察乌苏市白杨沟镇党委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