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37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7"/>
        <w:gridCol w:w="328"/>
        <w:gridCol w:w="211"/>
        <w:gridCol w:w="850"/>
        <w:gridCol w:w="263"/>
        <w:gridCol w:w="628"/>
        <w:gridCol w:w="436"/>
        <w:gridCol w:w="1083"/>
        <w:gridCol w:w="992"/>
        <w:gridCol w:w="426"/>
        <w:gridCol w:w="283"/>
        <w:gridCol w:w="709"/>
        <w:gridCol w:w="283"/>
        <w:gridCol w:w="920"/>
        <w:gridCol w:w="6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8379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</w:trPr>
        <w:tc>
          <w:tcPr>
            <w:tcW w:w="8379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(2021年度)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项目名称</w:t>
            </w:r>
          </w:p>
        </w:tc>
        <w:tc>
          <w:tcPr>
            <w:tcW w:w="7724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“三支一扶”补贴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主管部门</w:t>
            </w:r>
          </w:p>
        </w:tc>
        <w:tc>
          <w:tcPr>
            <w:tcW w:w="34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裕民县人力资源和社会保障局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实施单位</w:t>
            </w:r>
          </w:p>
        </w:tc>
        <w:tc>
          <w:tcPr>
            <w:tcW w:w="28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裕民县人力资源和社会保障局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项目资金</w:t>
            </w:r>
            <w:r>
              <w:rPr>
                <w:rFonts w:hint="eastAsia"/>
                <w:color w:val="000000"/>
              </w:rPr>
              <w:br w:type="textWrapping"/>
            </w:r>
            <w:r>
              <w:rPr>
                <w:rFonts w:hint="eastAsia"/>
                <w:color w:val="000000"/>
              </w:rPr>
              <w:t>（万元）</w:t>
            </w: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年初预算数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全年预算数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全年执行数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执行率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年度资金总额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83.86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86.32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86.32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100.00%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10.00分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其中：当年财政拨款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83.86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86.316924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86.316924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上年结转资金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其他资金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年度总体目标</w:t>
            </w:r>
          </w:p>
        </w:tc>
        <w:tc>
          <w:tcPr>
            <w:tcW w:w="37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预期目标</w:t>
            </w:r>
          </w:p>
        </w:tc>
        <w:tc>
          <w:tcPr>
            <w:tcW w:w="42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2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7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通过“三支一扶”招募工作，确保“三支一扶”专项转移支付使用规范、资金使用成效显著。确保三支一扶人员在做好支教、支医岗位职责的同时，结合实施乡村振兴战略、打赢脱贫攻坚战、推进农业供给侧结构性改革，大力拓展扶贫、新型农业经营主体、农村合作经济、农村电子商务、农村饮水安全、农田水利、生态保护等领域服务岗位。</w:t>
            </w:r>
          </w:p>
        </w:tc>
        <w:tc>
          <w:tcPr>
            <w:tcW w:w="42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2021年共有三支一扶人员26人，发放岗位补贴60007.68元,社保补贴222361.56元,安家费36000元,体检费4800元.共支付三支一扶社保补贴86316924元。此项目确保三支一扶人员在做好支教、支医岗位职责的同时，结合实施乡村振兴战略、打赢脱贫攻坚战、推进农业供给侧结构性改革，大力拓展扶贫、新型农业经营主体、农村合作经济、农村电子商务、农村饮水安全、农田水利、生态保护等领域服务岗位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一级指标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二级指标</w:t>
            </w:r>
          </w:p>
        </w:tc>
        <w:tc>
          <w:tcPr>
            <w:tcW w:w="132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三级指标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年度指标值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实际完成值</w:t>
            </w:r>
          </w:p>
        </w:tc>
        <w:tc>
          <w:tcPr>
            <w:tcW w:w="70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  <w:tc>
          <w:tcPr>
            <w:tcW w:w="184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年度绩效指标完成情况</w:t>
            </w: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产出指标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数量指标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“三支一扶”人数 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&gt;=26人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26人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质量指标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三支一扶补贴资金发放覆盖率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=100%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时效指标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招募计划完成时间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2021年9月30日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2021年9月30日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成本指标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三支一扶工资（元）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&lt;=660000元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60007.68元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0.55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原因：2021年社保基数有所调整。措施：合理安排预算，及时和相关部门沟通。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成本指标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三支一扶社保（元）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&lt;=124000元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222361.56元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3.35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原因：2021年下半年，根据再就业相关文件的规定，三支一扶人员社保单位部分不在从再就业资金中支付，由县财政承担。增加了三支一扶社保的支出。合理安排预算，措施：及时获取最新政策。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成本指标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三支一扶安家费（元）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&lt;=36000元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36000元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成本指标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三支一扶慰问费（元）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&lt;=13000元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原因：2021年根据文件要求，三支一扶慰问金不能从补贴中支付。措施：合理安排预算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成本指标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三支一扶体检费（元）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&lt;=3600元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4800元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4.5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原因：2021年比往年多招录4名三支一扶人员。措施：提前规划好资金使用方案。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成本指标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三支一扶授课费（元）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&lt;=2000元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原因：2021年招录三支一扶人员授课老师为本单位工作人员，未产生费用。措施：合理安排预算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效益指标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经济效益指标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社会效益指标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提升“三支一扶”人员工作积极性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显著提升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达成年度指标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生态效益指标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可持续影响指标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满意度指标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满意度指标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“三支一扶”人员满意度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&gt;=98%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98%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51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82.40分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</w:tbl>
    <w:p>
      <w:pPr>
        <w:rPr>
          <w:color w:val="000000"/>
        </w:rPr>
      </w:pPr>
    </w:p>
    <w:tbl>
      <w:tblPr>
        <w:tblStyle w:val="3"/>
        <w:tblW w:w="837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7"/>
        <w:gridCol w:w="328"/>
        <w:gridCol w:w="211"/>
        <w:gridCol w:w="850"/>
        <w:gridCol w:w="263"/>
        <w:gridCol w:w="628"/>
        <w:gridCol w:w="436"/>
        <w:gridCol w:w="1083"/>
        <w:gridCol w:w="992"/>
        <w:gridCol w:w="426"/>
        <w:gridCol w:w="283"/>
        <w:gridCol w:w="851"/>
        <w:gridCol w:w="141"/>
        <w:gridCol w:w="920"/>
        <w:gridCol w:w="6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8379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</w:trPr>
        <w:tc>
          <w:tcPr>
            <w:tcW w:w="8379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(2021年度)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项目名称</w:t>
            </w:r>
          </w:p>
        </w:tc>
        <w:tc>
          <w:tcPr>
            <w:tcW w:w="7724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2021年社会保险代办员补助费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主管部门</w:t>
            </w:r>
          </w:p>
        </w:tc>
        <w:tc>
          <w:tcPr>
            <w:tcW w:w="34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裕民县人力资源和社会保障局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实施单位</w:t>
            </w:r>
          </w:p>
        </w:tc>
        <w:tc>
          <w:tcPr>
            <w:tcW w:w="28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裕民县人力资源和社会保障局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项目资金</w:t>
            </w:r>
            <w:r>
              <w:rPr>
                <w:rFonts w:hint="eastAsia"/>
                <w:color w:val="000000"/>
              </w:rPr>
              <w:br w:type="textWrapping"/>
            </w:r>
            <w:r>
              <w:rPr>
                <w:rFonts w:hint="eastAsia"/>
                <w:color w:val="000000"/>
              </w:rPr>
              <w:t>（万元）</w:t>
            </w: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年初预算数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全年预算数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全年执行数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执行率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年度资金总额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1.90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1.90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1.90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100.00%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10.00分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其中：当年财政拨款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1.9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1.9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1.9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上年结转资金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其他资金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年度总体目标</w:t>
            </w:r>
          </w:p>
        </w:tc>
        <w:tc>
          <w:tcPr>
            <w:tcW w:w="37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预期目标</w:t>
            </w:r>
          </w:p>
        </w:tc>
        <w:tc>
          <w:tcPr>
            <w:tcW w:w="42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2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7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 xml:space="preserve"> 聘用代办人员4人，及时按计划发放代办人员补助1.9万元。</w:t>
            </w:r>
          </w:p>
        </w:tc>
        <w:tc>
          <w:tcPr>
            <w:tcW w:w="42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2021年社会保险代办员补助费19000元，支出代办员代办费19000元。为进一步加强社保服务大厅效能建设，一是强化了全体干部职工的责任意识，从思想上进一步提高了为民服务和创优服务环境的主动性和积极性。二是强化业务技培训，请社保窗口人员现场讲解社保政策，操作业务流程，一次性给群众办理好业务。 聘用代办人员4人，及时按计划发放代办人员补助1.9万元。强化业务技培训，请社保窗口人员现场讲解社保政策，操作业务流程，一次性给群众办理好业务。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一级指标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二级指标</w:t>
            </w:r>
          </w:p>
        </w:tc>
        <w:tc>
          <w:tcPr>
            <w:tcW w:w="132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三级指标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年度指标值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实际完成值</w:t>
            </w:r>
          </w:p>
        </w:tc>
        <w:tc>
          <w:tcPr>
            <w:tcW w:w="70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  <w:tc>
          <w:tcPr>
            <w:tcW w:w="170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年度绩效指标完成情况</w:t>
            </w: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产出指标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数量指标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聘用代办员人数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&gt;=7人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1人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1.43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原因：我单位因工作人员缺少，未能招录上工作人员，只招录1人。措施：合理安排预算，提前做好相关工作。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质量指标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补助代办人员项目覆盖率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=100%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时效指标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 xml:space="preserve">补助资金发放及时率 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=100%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时效指标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项目完成时间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2021年12月31日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2021年12月31日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成本指标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项目总成本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&lt;=19000元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19000元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效益指标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经济效益指标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社会效益指标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 xml:space="preserve">社会保险代办员的工作积极性提升 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有效提升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达成年度指标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30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生态效益指标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可持续影响指标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满意度指标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满意度指标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补助对象满意度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&gt;=95%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95%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51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91.43分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</w:tbl>
    <w:tbl>
      <w:tblPr>
        <w:tblStyle w:val="3"/>
        <w:tblpPr w:leftFromText="180" w:rightFromText="180" w:vertAnchor="text" w:tblpY="377"/>
        <w:tblW w:w="837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7"/>
        <w:gridCol w:w="328"/>
        <w:gridCol w:w="211"/>
        <w:gridCol w:w="850"/>
        <w:gridCol w:w="263"/>
        <w:gridCol w:w="628"/>
        <w:gridCol w:w="609"/>
        <w:gridCol w:w="910"/>
        <w:gridCol w:w="992"/>
        <w:gridCol w:w="426"/>
        <w:gridCol w:w="283"/>
        <w:gridCol w:w="709"/>
        <w:gridCol w:w="283"/>
        <w:gridCol w:w="920"/>
        <w:gridCol w:w="6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8379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</w:trPr>
        <w:tc>
          <w:tcPr>
            <w:tcW w:w="8379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(2021年度)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项目名称</w:t>
            </w:r>
          </w:p>
        </w:tc>
        <w:tc>
          <w:tcPr>
            <w:tcW w:w="7724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创业就业服务隔离点17%工程款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主管部门</w:t>
            </w:r>
          </w:p>
        </w:tc>
        <w:tc>
          <w:tcPr>
            <w:tcW w:w="34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裕民县人力资源和社会保障局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实施单位</w:t>
            </w:r>
          </w:p>
        </w:tc>
        <w:tc>
          <w:tcPr>
            <w:tcW w:w="28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裕民县人力资源和社会保障局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项目资金</w:t>
            </w:r>
            <w:r>
              <w:rPr>
                <w:rFonts w:hint="eastAsia"/>
                <w:color w:val="000000"/>
              </w:rPr>
              <w:br w:type="textWrapping"/>
            </w:r>
            <w:r>
              <w:rPr>
                <w:rFonts w:hint="eastAsia"/>
                <w:color w:val="000000"/>
              </w:rPr>
              <w:t>（万元）</w:t>
            </w: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年初预算数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全年预算数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全年执行数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执行率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年度资金总额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10.87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10.87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10.87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100.00%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10.00分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其中：当年财政拨款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10.8698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10.8698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10.8698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上年结转资金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其他资金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年度总体目标</w:t>
            </w:r>
          </w:p>
        </w:tc>
        <w:tc>
          <w:tcPr>
            <w:tcW w:w="37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预期目标</w:t>
            </w:r>
          </w:p>
        </w:tc>
        <w:tc>
          <w:tcPr>
            <w:tcW w:w="42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2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7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通过资金支持完善功能和设备，更好的开展疫情防疫。确保资金使用成效显著。</w:t>
            </w:r>
          </w:p>
        </w:tc>
        <w:tc>
          <w:tcPr>
            <w:tcW w:w="42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此项目是室内装修房间54间，2020年已支付隔离点80%的工程款，2021年支付隔离点工程款的17%，金额为108698.96元，此项目验收合格率为100%，资金使用合规率为100%。在项目实施期间,我单位严格按照资金文件要求使用资金,同时建立健全各项制度,确保资金支付使用规范、资金使用成效显著。通过此项目可极大解决我县疫情隔离点床位紧缺的情况，同时减轻县财政的负担，将资金更加有效的投入到更紧急和需要的地方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一级指标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二级指标</w:t>
            </w:r>
          </w:p>
        </w:tc>
        <w:tc>
          <w:tcPr>
            <w:tcW w:w="15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三级指标</w:t>
            </w:r>
          </w:p>
        </w:tc>
        <w:tc>
          <w:tcPr>
            <w:tcW w:w="9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年度指标值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实际完成值</w:t>
            </w:r>
          </w:p>
        </w:tc>
        <w:tc>
          <w:tcPr>
            <w:tcW w:w="70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  <w:tc>
          <w:tcPr>
            <w:tcW w:w="184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年度绩效指标完成情况</w:t>
            </w: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产出指标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数量指标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室内装修房间数量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&gt;=54间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54间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质量指标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资金使用合规率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=100%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质量指标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项目验收合格率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=100%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时效指标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资金拨付及时率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=100%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成本指标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创业就业服务隔离点17%工程款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&lt;=108698.96元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lang w:val="en-US" w:eastAsia="zh-CN"/>
              </w:rPr>
              <w:t>108698.96</w:t>
            </w:r>
            <w:r>
              <w:rPr>
                <w:rFonts w:hint="eastAsia"/>
                <w:color w:val="000000"/>
              </w:rPr>
              <w:t>元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效益指标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经济效益指标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社会效益指标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保障疫情防控工作顺利进行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有效保障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达成年度指标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生态效益指标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可持续影响指标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满意度指标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满意度指标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被服务人员满意度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&gt;=95%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95%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51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100.00分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</w:tbl>
    <w:p>
      <w:pPr>
        <w:pStyle w:val="2"/>
      </w:pPr>
    </w:p>
    <w:p/>
    <w:p/>
    <w:p/>
    <w:p/>
    <w:p/>
    <w:tbl>
      <w:tblPr>
        <w:tblStyle w:val="3"/>
        <w:tblW w:w="837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7"/>
        <w:gridCol w:w="328"/>
        <w:gridCol w:w="211"/>
        <w:gridCol w:w="850"/>
        <w:gridCol w:w="263"/>
        <w:gridCol w:w="628"/>
        <w:gridCol w:w="436"/>
        <w:gridCol w:w="1083"/>
        <w:gridCol w:w="992"/>
        <w:gridCol w:w="426"/>
        <w:gridCol w:w="283"/>
        <w:gridCol w:w="709"/>
        <w:gridCol w:w="283"/>
        <w:gridCol w:w="920"/>
        <w:gridCol w:w="6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8379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</w:trPr>
        <w:tc>
          <w:tcPr>
            <w:tcW w:w="8379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(2021年度)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项目名称</w:t>
            </w:r>
          </w:p>
        </w:tc>
        <w:tc>
          <w:tcPr>
            <w:tcW w:w="7724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工作</w:t>
            </w:r>
            <w:r>
              <w:rPr>
                <w:rFonts w:hint="eastAsia"/>
                <w:color w:val="000000"/>
                <w:lang w:eastAsia="zh-CN"/>
              </w:rPr>
              <w:t>队</w:t>
            </w:r>
            <w:r>
              <w:rPr>
                <w:rFonts w:hint="eastAsia"/>
                <w:color w:val="000000"/>
              </w:rPr>
              <w:t>经费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主管部门</w:t>
            </w:r>
          </w:p>
        </w:tc>
        <w:tc>
          <w:tcPr>
            <w:tcW w:w="34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裕民县人力资源和社会保障局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实施单位</w:t>
            </w:r>
          </w:p>
        </w:tc>
        <w:tc>
          <w:tcPr>
            <w:tcW w:w="28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裕民县人力资源和社会保障局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项目资金</w:t>
            </w:r>
            <w:r>
              <w:rPr>
                <w:rFonts w:hint="eastAsia"/>
                <w:color w:val="000000"/>
              </w:rPr>
              <w:br w:type="textWrapping"/>
            </w:r>
            <w:r>
              <w:rPr>
                <w:rFonts w:hint="eastAsia"/>
                <w:color w:val="000000"/>
              </w:rPr>
              <w:t>（万元）</w:t>
            </w: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年初预算数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全年预算数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全年执行数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执行率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年度资金总额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10.00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10.00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10.00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100.00%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10.00分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其中：当年财政拨款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上年结转资金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其他资金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年度总体目标</w:t>
            </w:r>
          </w:p>
        </w:tc>
        <w:tc>
          <w:tcPr>
            <w:tcW w:w="37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预期目标</w:t>
            </w:r>
          </w:p>
        </w:tc>
        <w:tc>
          <w:tcPr>
            <w:tcW w:w="42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7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</w:rPr>
              <w:t>2021年已完成资金拨付，根据年初财政资金预算批复文件的要求，以建强基础组织、做好群众工作为抓手，以拓宽致富门路、办好实事好事、推进脱贫攻坚、落实惠民政策、壮大党员队伍为切入点，认真履行职责，分工协作，相互配台，切实推进驻村各项工作。1、定期组织开展丰富多彩的群众喜闻乐见的文化活动；2、对阵地部分文化宣传氛围进行更新；3、定期走访慰问贫困户和困哪群众，关注困难群众；4、保证财政管理日常工作的正常运行。</w:t>
            </w:r>
          </w:p>
        </w:tc>
        <w:tc>
          <w:tcPr>
            <w:tcW w:w="42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根据年初工作的要求，以加强基础组织工作为抓手，以拓宽致富门路。能够充分发挥工作队的驻村作用，深入推进群众工作，依托为民办实事如修理桥涵和草坪护栏，为贫困户修理房屋等。增强群众向党组织靠拢的坚定决心，定期组织开展群众性文化生活5次，开展访贫问苦3次。办公经费支出25000元；慰问及开展各项活动支出25000元；为民办实事支出50000元。已按财务制度和专项资金的性质支付完成，有力的提高群众队党和国家的认同感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一级指标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二级指标</w:t>
            </w:r>
          </w:p>
        </w:tc>
        <w:tc>
          <w:tcPr>
            <w:tcW w:w="132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三级指标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年度指标值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实际完成值</w:t>
            </w:r>
          </w:p>
        </w:tc>
        <w:tc>
          <w:tcPr>
            <w:tcW w:w="70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  <w:tc>
          <w:tcPr>
            <w:tcW w:w="184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年度绩效指标完成情况</w:t>
            </w: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产出指标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数量指标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定期组织开展群众性文化活动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&gt;=5次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5次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数量指标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访贫问苦次数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&gt;=3次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3次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质量指标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 xml:space="preserve">访贫问苦覆盖率 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=100%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时效指标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color w:val="000000"/>
              </w:rPr>
              <w:t>工作完成时间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2021年12月31日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2021年12月31日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成本指标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用于访贫问苦，为群众送信息、送服务、送温暖支出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&lt;=25000元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25000元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成本指标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用于补充村级组织工作经费，积极组织开展各类活动支出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&lt;=25000元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25000元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成本指标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用于为民办实事支出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&lt;=50000元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50000元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效益指标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经济效益指标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社会效益指标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村民生活质量改善，丰富群众文化生活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明显改善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达成年度指标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生态效益指标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可持续影响指标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满意度指标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满意度指标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 xml:space="preserve"> 群众满意度 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&gt;=95%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95%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51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100.00分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</w:tbl>
    <w:p/>
    <w:tbl>
      <w:tblPr>
        <w:tblStyle w:val="3"/>
        <w:tblW w:w="837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7"/>
        <w:gridCol w:w="328"/>
        <w:gridCol w:w="211"/>
        <w:gridCol w:w="850"/>
        <w:gridCol w:w="263"/>
        <w:gridCol w:w="628"/>
        <w:gridCol w:w="436"/>
        <w:gridCol w:w="1083"/>
        <w:gridCol w:w="992"/>
        <w:gridCol w:w="426"/>
        <w:gridCol w:w="283"/>
        <w:gridCol w:w="709"/>
        <w:gridCol w:w="283"/>
        <w:gridCol w:w="920"/>
        <w:gridCol w:w="6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8379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</w:trPr>
        <w:tc>
          <w:tcPr>
            <w:tcW w:w="8379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(2021年度)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项目名称</w:t>
            </w:r>
          </w:p>
        </w:tc>
        <w:tc>
          <w:tcPr>
            <w:tcW w:w="7724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全民参保登记计划实施费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主管部门</w:t>
            </w:r>
          </w:p>
        </w:tc>
        <w:tc>
          <w:tcPr>
            <w:tcW w:w="34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裕民县人力资源和社会保障局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实施单位</w:t>
            </w:r>
          </w:p>
        </w:tc>
        <w:tc>
          <w:tcPr>
            <w:tcW w:w="28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裕民县人力资源和社会保障局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项目资金</w:t>
            </w:r>
            <w:r>
              <w:rPr>
                <w:rFonts w:hint="eastAsia"/>
                <w:color w:val="000000"/>
              </w:rPr>
              <w:br w:type="textWrapping"/>
            </w:r>
            <w:r>
              <w:rPr>
                <w:rFonts w:hint="eastAsia"/>
                <w:color w:val="000000"/>
              </w:rPr>
              <w:t>（万元）</w:t>
            </w: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年初预算数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全年预算数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全年执行数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执行率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年度资金总额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0.40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0.40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0.40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100.00%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10.00分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其中：当年财政拨款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0.4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0.4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0.4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上年结转资金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其他资金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年度总体目标</w:t>
            </w:r>
          </w:p>
        </w:tc>
        <w:tc>
          <w:tcPr>
            <w:tcW w:w="37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预期目标</w:t>
            </w:r>
          </w:p>
        </w:tc>
        <w:tc>
          <w:tcPr>
            <w:tcW w:w="42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2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7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企业基本养老保险职工参保人数达到0.51万人，机关事业单位单位基本养老保险参保人数达到0.35万人，城乡居民养老保险缴费人数达到1.59万人，全区工伤保险人数达到0.41万人，失业保险参保人数达到0.44万人。</w:t>
            </w:r>
          </w:p>
        </w:tc>
        <w:tc>
          <w:tcPr>
            <w:tcW w:w="42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2021年全民参保登记计划实施费4000元，支付办公费4000元。我县全民参保活动实施以来，从高位出发县领导高度重视，我局召开全民参保推进会，会上总结进度，查摆问题，明确任务，确保城乡居民参保率稳定在95%以上。全民参保计划能够顺利进行。2018年度城乡居民养老保险参保人数为14009人，其中享受待遇人数3555人。2021年度，城乡居民养老保险参保人数为19929人，其中享受待遇人数3706人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一级指标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二级指标</w:t>
            </w:r>
          </w:p>
        </w:tc>
        <w:tc>
          <w:tcPr>
            <w:tcW w:w="132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三级指标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年度指标值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实际完成值</w:t>
            </w:r>
          </w:p>
        </w:tc>
        <w:tc>
          <w:tcPr>
            <w:tcW w:w="70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  <w:tc>
          <w:tcPr>
            <w:tcW w:w="184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年度绩效指标完成情况</w:t>
            </w: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产出指标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数量指标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 xml:space="preserve">服务参保养老保险人数 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&gt;=0.35万人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0.35万人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数量指标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 xml:space="preserve">服务参保工伤保险人数 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&gt;=0.41万人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0.41万人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质量指标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 xml:space="preserve">经费使用合规率 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&gt;=98%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98%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时效指标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 xml:space="preserve">经费使用及时率 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&gt;=98%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98%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时效指标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 xml:space="preserve">项目完成时间 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2021年12月25日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2021年12月25日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成本指标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 xml:space="preserve">办公经费 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&lt;=4000元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4000元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效益指标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经济效益指标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社会效益指标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 xml:space="preserve">改善参保人员生活质量 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有效改善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达成年度指标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生态效益指标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可持续影响指标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满意度指标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满意度指标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 xml:space="preserve">参保群众满意度 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&gt;=95%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95%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51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100分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</w:tbl>
    <w:p/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</w:p>
    <w:tbl>
      <w:tblPr>
        <w:tblStyle w:val="3"/>
        <w:tblW w:w="837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7"/>
        <w:gridCol w:w="328"/>
        <w:gridCol w:w="211"/>
        <w:gridCol w:w="850"/>
        <w:gridCol w:w="263"/>
        <w:gridCol w:w="628"/>
        <w:gridCol w:w="436"/>
        <w:gridCol w:w="1083"/>
        <w:gridCol w:w="992"/>
        <w:gridCol w:w="426"/>
        <w:gridCol w:w="283"/>
        <w:gridCol w:w="709"/>
        <w:gridCol w:w="283"/>
        <w:gridCol w:w="920"/>
        <w:gridCol w:w="6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8379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</w:trPr>
        <w:tc>
          <w:tcPr>
            <w:tcW w:w="8379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(2021年度)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项目名称</w:t>
            </w:r>
          </w:p>
        </w:tc>
        <w:tc>
          <w:tcPr>
            <w:tcW w:w="7724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全区企业基本养老保险扩面项目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主管部门</w:t>
            </w:r>
          </w:p>
        </w:tc>
        <w:tc>
          <w:tcPr>
            <w:tcW w:w="34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裕民县人力资源和社会保障局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实施单位</w:t>
            </w:r>
          </w:p>
        </w:tc>
        <w:tc>
          <w:tcPr>
            <w:tcW w:w="28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裕民县人力资源和社会保障局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项目资金</w:t>
            </w:r>
            <w:r>
              <w:rPr>
                <w:rFonts w:hint="eastAsia"/>
                <w:color w:val="000000"/>
              </w:rPr>
              <w:br w:type="textWrapping"/>
            </w:r>
            <w:r>
              <w:rPr>
                <w:rFonts w:hint="eastAsia"/>
                <w:color w:val="000000"/>
              </w:rPr>
              <w:t>（万元）</w:t>
            </w: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年初预算数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全年预算数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全年执行数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执行率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年度资金总额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0.20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0.20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0.20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100.00%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10.00分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其中：当年财政拨款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0.2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0.2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0.2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上年结转资金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其他资金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年度总体目标</w:t>
            </w:r>
          </w:p>
        </w:tc>
        <w:tc>
          <w:tcPr>
            <w:tcW w:w="37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预期目标</w:t>
            </w:r>
          </w:p>
        </w:tc>
        <w:tc>
          <w:tcPr>
            <w:tcW w:w="42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7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企业基本养老保险职工参保人数达到0.51万人，机关事业单位单位基本养老保险参保人数达到0.35万人，城乡居民养老保险缴费人数达到1.59万人，全区工伤保险人数达到0.41万人，失业保险参保人数达到0.44万人。</w:t>
            </w:r>
          </w:p>
        </w:tc>
        <w:tc>
          <w:tcPr>
            <w:tcW w:w="42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2021年全区企业基本养老保险扩面项目办公经费2000元，支付办公费2000元，全县企业基本养老保险职工参保新增,25人，新增企业基本养老保险职工参保12个月。全面准确落实企业基本养老保险政策，切实加强参保扩面工作，对未参保困难群体主动提供政策宣传、参保登记等服务，推进困难群体应保尽保。企业职工养老保险费征缴收入16604万元，支出16608万元、企业职工养老保险参保人数是8062 人，截止目前完成扩面任务的100%。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一级指标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二级指标</w:t>
            </w:r>
          </w:p>
        </w:tc>
        <w:tc>
          <w:tcPr>
            <w:tcW w:w="132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三级指标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年度指标值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实际完成值</w:t>
            </w:r>
          </w:p>
        </w:tc>
        <w:tc>
          <w:tcPr>
            <w:tcW w:w="70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  <w:tc>
          <w:tcPr>
            <w:tcW w:w="184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年度绩效指标完成情况</w:t>
            </w: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产出指标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数量指标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 xml:space="preserve">全市企业基本养老保险职工参保新增人数 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&gt;=25人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数量指标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 xml:space="preserve">新增企业基本养老保险职工参保月数 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12个月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12个月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质量指标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 xml:space="preserve">经费使用符合政策规定 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=100%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时效指标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 xml:space="preserve">经费使用及时率 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&gt;=95%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95%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成本指标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 xml:space="preserve">企业基本养老保险扩面办公经费 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&lt;=2000元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2000元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效益指标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经济效益指标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社会效益指标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 xml:space="preserve">扩大社会保险覆盖面，加强基金征缴，扩大费源 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明显提升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达成年度指标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生态效益指标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可持续影响指标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满意度指标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满意度指标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 xml:space="preserve">参保群众满意度 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&gt;=95%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95%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51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100分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</w:tbl>
    <w:p/>
    <w:p/>
    <w:p/>
    <w:p/>
    <w:tbl>
      <w:tblPr>
        <w:tblStyle w:val="3"/>
        <w:tblW w:w="837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7"/>
        <w:gridCol w:w="328"/>
        <w:gridCol w:w="211"/>
        <w:gridCol w:w="850"/>
        <w:gridCol w:w="263"/>
        <w:gridCol w:w="628"/>
        <w:gridCol w:w="436"/>
        <w:gridCol w:w="1083"/>
        <w:gridCol w:w="992"/>
        <w:gridCol w:w="426"/>
        <w:gridCol w:w="283"/>
        <w:gridCol w:w="709"/>
        <w:gridCol w:w="283"/>
        <w:gridCol w:w="920"/>
        <w:gridCol w:w="6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8379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</w:trPr>
        <w:tc>
          <w:tcPr>
            <w:tcW w:w="8379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(2021年度)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项目名称</w:t>
            </w:r>
          </w:p>
        </w:tc>
        <w:tc>
          <w:tcPr>
            <w:tcW w:w="7724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疫情表章奖励金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主管部门</w:t>
            </w:r>
          </w:p>
        </w:tc>
        <w:tc>
          <w:tcPr>
            <w:tcW w:w="34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裕民县人力资源和社会保障局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实施单位</w:t>
            </w:r>
          </w:p>
        </w:tc>
        <w:tc>
          <w:tcPr>
            <w:tcW w:w="28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裕民县人力资源和社会保障局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项目资金</w:t>
            </w:r>
            <w:r>
              <w:rPr>
                <w:rFonts w:hint="eastAsia"/>
                <w:color w:val="000000"/>
              </w:rPr>
              <w:br w:type="textWrapping"/>
            </w:r>
            <w:r>
              <w:rPr>
                <w:rFonts w:hint="eastAsia"/>
                <w:color w:val="000000"/>
              </w:rPr>
              <w:t>（万元）</w:t>
            </w: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年初预算数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全年预算数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全年执行数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执行率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年度资金总额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3.00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3.00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3.00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100.00%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10.00分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其中：当年财政拨款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上年结转资金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其他资金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年度总体目标</w:t>
            </w:r>
          </w:p>
        </w:tc>
        <w:tc>
          <w:tcPr>
            <w:tcW w:w="37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预期目标</w:t>
            </w:r>
          </w:p>
        </w:tc>
        <w:tc>
          <w:tcPr>
            <w:tcW w:w="42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2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7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42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2021年裕民县共发放疫情表彰奖励金30000元。落实《关于做好抗击新冠肺炎疫情自治区级表彰推荐工作的通知》在以习近平同志为核心的党中央坚强领导下，自治区党委团结带领全区各族干部群众，全疆上下众志成城、党政军警民协调联动，全面贯彻“坚定信心、同舟共济、科学防治、精准施策”总要求，认真落实“四个不发生”工作目标，细化“防、治、控、保、稳”五字措施，严格落实“四早”要求，把疫情防控作为最重要、最紧迫的任务来抓，统筹推进疫情防控和社会稳定各项工作，全区疫情防控攻坚战取得决定性胜利，生产生活秩序全面恢复正常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一级指标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二级指标</w:t>
            </w:r>
          </w:p>
        </w:tc>
        <w:tc>
          <w:tcPr>
            <w:tcW w:w="132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三级指标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年度指标值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实际完成值</w:t>
            </w:r>
          </w:p>
        </w:tc>
        <w:tc>
          <w:tcPr>
            <w:tcW w:w="70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  <w:tc>
          <w:tcPr>
            <w:tcW w:w="184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年度绩效指标完成情况</w:t>
            </w: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产出指标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数量指标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疫情表彰人员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&gt;=3人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3人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12.5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12.5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质量指标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奖励金发放准确率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=100%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12.5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12.5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时效指标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此项目完成时间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2021年12月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2021年12月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12.5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12.5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成本指标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疫情表彰奖励金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10000元/人/年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10000元/人/年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12.5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12.5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效益指标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经济效益指标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社会效益指标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疫情处理的及时性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&gt;=95%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95%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15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生态效益指标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可持续影响指标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推进疫情防控和社会稳定各项工作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&gt;=95%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95%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15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满意度指标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满意度指标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疫情表彰人员满意度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=100%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51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100分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</w:tbl>
    <w:p>
      <w:pPr>
        <w:pStyle w:val="2"/>
      </w:pPr>
    </w:p>
    <w:p/>
    <w:p/>
    <w:tbl>
      <w:tblPr>
        <w:tblStyle w:val="3"/>
        <w:tblW w:w="837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7"/>
        <w:gridCol w:w="328"/>
        <w:gridCol w:w="211"/>
        <w:gridCol w:w="850"/>
        <w:gridCol w:w="263"/>
        <w:gridCol w:w="628"/>
        <w:gridCol w:w="436"/>
        <w:gridCol w:w="1083"/>
        <w:gridCol w:w="992"/>
        <w:gridCol w:w="426"/>
        <w:gridCol w:w="283"/>
        <w:gridCol w:w="709"/>
        <w:gridCol w:w="283"/>
        <w:gridCol w:w="920"/>
        <w:gridCol w:w="6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8379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</w:trPr>
        <w:tc>
          <w:tcPr>
            <w:tcW w:w="8379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(2021年度)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项目名称</w:t>
            </w:r>
          </w:p>
        </w:tc>
        <w:tc>
          <w:tcPr>
            <w:tcW w:w="7724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裕民县山花公寓办公经费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主管部门</w:t>
            </w:r>
          </w:p>
        </w:tc>
        <w:tc>
          <w:tcPr>
            <w:tcW w:w="34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裕民县人力资源和社会保障局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实施单位</w:t>
            </w:r>
          </w:p>
        </w:tc>
        <w:tc>
          <w:tcPr>
            <w:tcW w:w="28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裕民县人力资源和社会保障局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项目资金</w:t>
            </w:r>
            <w:r>
              <w:rPr>
                <w:rFonts w:hint="eastAsia"/>
                <w:color w:val="000000"/>
              </w:rPr>
              <w:br w:type="textWrapping"/>
            </w:r>
            <w:r>
              <w:rPr>
                <w:rFonts w:hint="eastAsia"/>
                <w:color w:val="000000"/>
              </w:rPr>
              <w:t>（万元）</w:t>
            </w: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年初预算数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全年预算数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全年执行数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执行率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年度资金总额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5.67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7.17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7.17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100.00%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10.00分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其中：当年财政拨款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5.6748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7.167905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7.167905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上年结转资金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其他资金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年度总体目标</w:t>
            </w:r>
          </w:p>
        </w:tc>
        <w:tc>
          <w:tcPr>
            <w:tcW w:w="37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预期目标</w:t>
            </w:r>
          </w:p>
        </w:tc>
        <w:tc>
          <w:tcPr>
            <w:tcW w:w="42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7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一是确保人员到位后食有所安，住有所居，劳有所得．由经费保障正常的工作和生活正常运行．二确保务工人员人身意外保险.</w:t>
            </w:r>
          </w:p>
        </w:tc>
        <w:tc>
          <w:tcPr>
            <w:tcW w:w="42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2021年山花公寓共支付71679.05元。其中支付电费8620.55元，邮电费2815.78元，务工人员保险费10800元，办公费49442.72元。2021年山花公寓务工人员保险费预算数为22000元，支付10800元，山花公寓领导与财政局对接后将剩余11200元务工人员保险费调整为办公经费。次项目确保人员到位后食有所安，住有所居，劳有所得，保障正常的工作和生活正常运行，确保务工人员人身意外保险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一级指标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二级指标</w:t>
            </w:r>
          </w:p>
        </w:tc>
        <w:tc>
          <w:tcPr>
            <w:tcW w:w="132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三级指标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年度指标值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实际完成值</w:t>
            </w:r>
          </w:p>
        </w:tc>
        <w:tc>
          <w:tcPr>
            <w:tcW w:w="70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  <w:tc>
          <w:tcPr>
            <w:tcW w:w="184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年度绩效指标完成情况</w:t>
            </w: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产出指标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数量指标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山花公寓务工人员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&gt;=110人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110人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质量指标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资金使用合规率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=100%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时效指标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项目完成时间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2021年12月25日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2021年12月25日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成本指标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办公经费支出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&lt;=34748.5元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49679.05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6.99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原因:因为在年中进行了经费的追加。措施：年初进行合理的预算，确保预算与执行一致。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成本指标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务工人员人身意外保险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&lt;=22000元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22000元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效益指标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经济效益指标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社会效益指标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改善南疆务工人员的生活环境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明显改善　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达成年度指标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生态效益指标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可持续影响指标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满意度指标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满意度指标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南疆务工人员满意度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&gt;=95%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95%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51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96.99分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414C0A"/>
    <w:rsid w:val="55F562BA"/>
    <w:rsid w:val="6196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2022-08-10T08:27:00Z</dcterms:created>
  <dc:creator>jhdn</dc:creator>
  <cp:lastModifiedBy>Administrator</cp:lastModifiedBy>
  <dcterms:modified xsi:type="dcterms:W3CDTF">2023-09-21T10:04:40Z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