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情况说明</w:t>
      </w:r>
    </w:p>
    <w:p>
      <w:pPr>
        <w:spacing w:line="220" w:lineRule="atLeast"/>
        <w:ind w:firstLine="480" w:firstLineChars="150"/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auto"/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年度裕民县边防事务中心共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个涉密项目，合计金额为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2860.18</w:t>
      </w:r>
      <w:r>
        <w:rPr>
          <w:rFonts w:hint="eastAsia" w:ascii="仿宋" w:hAnsi="仿宋" w:eastAsia="仿宋"/>
          <w:sz w:val="32"/>
          <w:szCs w:val="32"/>
        </w:rPr>
        <w:t>万元，不予公开。</w:t>
      </w:r>
    </w:p>
    <w:p>
      <w:pPr>
        <w:spacing w:line="360" w:lineRule="auto"/>
        <w:ind w:firstLine="480" w:firstLineChars="15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spacing w:line="220" w:lineRule="atLeast"/>
        <w:ind w:firstLine="480" w:firstLineChars="150"/>
        <w:rPr>
          <w:rFonts w:hint="eastAsia" w:ascii="仿宋" w:hAnsi="仿宋" w:eastAsia="仿宋"/>
          <w:sz w:val="32"/>
          <w:szCs w:val="32"/>
        </w:rPr>
      </w:pPr>
    </w:p>
    <w:p>
      <w:pPr>
        <w:spacing w:line="220" w:lineRule="atLeast"/>
        <w:ind w:firstLine="480" w:firstLineChars="15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裕民县边防事务中心</w:t>
      </w:r>
    </w:p>
    <w:p>
      <w:pPr>
        <w:spacing w:line="220" w:lineRule="atLeast"/>
        <w:ind w:right="160" w:firstLine="480" w:firstLineChars="15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</w:t>
      </w:r>
      <w:r>
        <w:rPr>
          <w:rFonts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jZTA1MTk4YTFjMzBiYzhjYmJjM2U2NWJiYzIxNjEifQ=="/>
  </w:docVars>
  <w:rsids>
    <w:rsidRoot w:val="6D534FCC"/>
    <w:rsid w:val="0E9408EE"/>
    <w:rsid w:val="6D534FCC"/>
    <w:rsid w:val="6F59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2023-09-19T05:29:00Z</dcterms:created>
  <dc:creator>Lenovo</dc:creator>
  <cp:lastModifiedBy>Lenovo</cp:lastModifiedBy>
  <dcterms:modified xsi:type="dcterms:W3CDTF">2023-09-19T05:33:33Z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ADDE84B6BF8944FAB5D7E5D7C1542460_11</vt:lpwstr>
  </property>
</Properties>
</file>