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4C64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裕民县民政局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机构职能</w:t>
      </w:r>
    </w:p>
    <w:p w14:paraId="2E9AA20E">
      <w:pPr>
        <w:rPr>
          <w:rFonts w:hint="eastAsia"/>
        </w:rPr>
      </w:pPr>
    </w:p>
    <w:p w14:paraId="4969F4D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单位全称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裕民县民政局</w:t>
      </w:r>
    </w:p>
    <w:p w14:paraId="77F80C8E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办公地址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裕民县巴尔鲁克西路23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号</w:t>
      </w:r>
    </w:p>
    <w:p w14:paraId="2B2778E4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办公电话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6524435</w:t>
      </w:r>
    </w:p>
    <w:p w14:paraId="17F502DA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办公时间：上午：10:00-14:00，下午：16:00-20:00；（法定节假日除外）</w:t>
      </w:r>
    </w:p>
    <w:p w14:paraId="1D85DB3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县民政局负责贯彻落实党中央关于民政工作的方针政策、决策部署和自治区党委、地委、县委的工作要求，把坚持和加强党对民政工作的集中统一领导落实到履行职责过程中。主要职责是：</w:t>
      </w:r>
    </w:p>
    <w:p w14:paraId="05B3D6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（一）贯彻执行国家、自治区、地区关于民政工作的法律、法规、规章、政策；拟定民政事业发展地方性法规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政府规章草案、政策、规划、标准并组织实施。</w:t>
      </w:r>
    </w:p>
    <w:p w14:paraId="6685D6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（二）贯彻执行社会救助政策、标准，推进城乡社会救助体系建设，负责城乡居民最低生活保障、特困人员救助供养、临时救助、生活无着流浪乞讨人员救助工作。</w:t>
      </w:r>
    </w:p>
    <w:p w14:paraId="6F7A2C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（三）贯彻执行社会团体、基金会、社会服务机构等社会组织登记和监督管理政策措施，依法对社会组织进行登记管理和执法监督。</w:t>
      </w:r>
    </w:p>
    <w:p w14:paraId="7C8668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（四）贯彻执行行政区划、行政区域界线、地名管理政策和标准；负责行政区域调整、行政区域界线勘定和管理工作；负责乡镇级行政区划调整的上报工作；指导开展地名命名、更名、审核以及管理工作。</w:t>
      </w:r>
    </w:p>
    <w:p w14:paraId="04A0F0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（五）贯彻执行婚姻管理政策，负责婚姻登记、婚姻家庭辅导工作，推进婚俗改革。</w:t>
      </w:r>
    </w:p>
    <w:p w14:paraId="601956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（六）贯彻执行殡葬管理政策、服务规范，指导殡葬服务机构管理，推进殡葬改革。</w:t>
      </w:r>
    </w:p>
    <w:p w14:paraId="21D37E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（七）贯彻执行积极应对人口老龄化的政策措施，指导协调老年人权益保障工作；贯彻执行老年人社会参与政策。</w:t>
      </w:r>
    </w:p>
    <w:p w14:paraId="6A88EB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八）贯彻执行促进养老事业发展的政策措施；统筹推进、督促指导、监督管理养老服务工作，指导养老机构和特困人员救助供养机构建设和管理，贯彻落实养老服务体系建设规划、政策、标准，承担老年人福利和特殊困难老年人救助工作。</w:t>
      </w:r>
    </w:p>
    <w:p w14:paraId="5D4EDC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（九）贯彻执行儿童福利、孤弃儿童保障、儿童收养、儿童救助保护政策和标准，健全农村留守儿童关爱服务体系和困境儿童保障制度；指导管理儿童福利和未成年人保护机构。</w:t>
      </w:r>
    </w:p>
    <w:p w14:paraId="1528C7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（十）贯彻执行促进慈善事业发展政策和标准；指导社会捐助工作，监管慈善行为。</w:t>
      </w:r>
    </w:p>
    <w:p w14:paraId="7BA92C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（十一）贯</w:t>
      </w: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8"/>
          <w:szCs w:val="28"/>
          <w:lang w:val="en-US" w:eastAsia="zh-CN"/>
        </w:rPr>
        <w:t>彻执行残疾人权益保护政策和残疾人福利制度建设。</w:t>
      </w:r>
    </w:p>
    <w:p w14:paraId="264966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（十二）完成县委、县政府交办的其他任务。</w:t>
      </w:r>
    </w:p>
    <w:p w14:paraId="49172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0E91C578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</w:p>
    <w:p w14:paraId="7BA2BE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righ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裕民县民政局    </w:t>
      </w:r>
    </w:p>
    <w:p w14:paraId="5E5F6E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righ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2024年11月8日  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80824D9-E27A-47BC-B284-9B06F9676AF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2EF95696"/>
    <w:rsid w:val="2EF95696"/>
    <w:rsid w:val="31183445"/>
    <w:rsid w:val="3C431C11"/>
    <w:rsid w:val="52031E5A"/>
    <w:rsid w:val="5C23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ind w:firstLine="200" w:firstLineChars="200"/>
      <w:outlineLvl w:val="2"/>
    </w:pPr>
    <w:rPr>
      <w:rFonts w:ascii="仿宋" w:hAnsi="仿宋" w:cs="宋体"/>
      <w:color w:val="FF000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黑体"/>
      <w:b/>
      <w:color w:val="FF0000"/>
      <w:spacing w:val="-20"/>
      <w:position w:val="-10"/>
      <w:sz w:val="32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844</Words>
  <Characters>880</Characters>
  <Lines>0</Lines>
  <Paragraphs>0</Paragraphs>
  <TotalTime>7</TotalTime>
  <ScaleCrop>false</ScaleCrop>
  <LinksUpToDate>false</LinksUpToDate>
  <CharactersWithSpaces>886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2024-11-08T09:25:00Z</cp:lastPrinted>
  <dcterms:modified xsi:type="dcterms:W3CDTF">2024-11-11T09:21:13Z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56752881C239443EB24A32B4627D8F1E_11</vt:lpwstr>
  </property>
</Properties>
</file>