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D8E0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附件2：</w:t>
      </w:r>
    </w:p>
    <w:p w14:paraId="316A61F7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Autospacing="0" w:after="240" w:afterAutospacing="0" w:line="480" w:lineRule="atLeas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中共裕民县委员会社会工作部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领导分工</w:t>
      </w:r>
    </w:p>
    <w:p w14:paraId="12D5841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jc w:val="both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马金玉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（县委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社会工作部部长、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两企三新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党工委书记、信访局局长、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一级主任科员）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，电话：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0901-6596525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"/>
        </w:rPr>
        <w:t>主持县委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社会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"/>
        </w:rPr>
        <w:t>工作部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"/>
        </w:rPr>
        <w:t>非公有制经济组织和社会组织工作委员会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"/>
        </w:rPr>
        <w:t>信访局全盘工作。</w:t>
      </w:r>
    </w:p>
    <w:p w14:paraId="696EDBC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left="0" w:leftChars="0" w:firstLine="560" w:firstLineChars="200"/>
        <w:jc w:val="both"/>
        <w:textAlignment w:val="auto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周刚（县委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"/>
        </w:rPr>
        <w:t>社会工作部副部长、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"/>
        </w:rPr>
        <w:t>级主任科员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"/>
        </w:rPr>
        <w:t>，电话：099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6596569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"/>
        </w:rPr>
        <w:t xml:space="preserve"> 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协助部长负责人民信访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" w:eastAsia="zh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"/>
        </w:rPr>
        <w:t>党建引领基层治理和基层政权建设、人民建议征集工作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。分管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"/>
        </w:rPr>
        <w:t>扫黑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除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"/>
        </w:rPr>
        <w:t>恶、统战（民宗）、平安建设、法治建设、深化改革（放管服）工作。</w:t>
      </w:r>
    </w:p>
    <w:p w14:paraId="692348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李欣艳（县委社会工作部副部长、三级主任科员</w:t>
      </w: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，电话：099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6596569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 xml:space="preserve"> 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协助部长负责“三新”领域党建工作、行业协会商会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" w:eastAsia="zh-CN"/>
        </w:rPr>
        <w:t>党的工作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社会工作人才队伍建设、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"/>
        </w:rPr>
        <w:t>志愿服务工作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。分管办公室（财务）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"/>
        </w:rPr>
        <w:t>、保密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"/>
        </w:rPr>
        <w:t>宣传和意识形态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、机关党建、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"/>
        </w:rPr>
        <w:t>党廉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"/>
        </w:rPr>
        <w:t>网络安全、工青妇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工作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"/>
        </w:rPr>
        <w:t>。</w:t>
      </w:r>
    </w:p>
    <w:p w14:paraId="77DA72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班子成员按照“一岗双责”要求，抓好分管领域党的建设、党风廉政建设、信息</w:t>
      </w: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外宣、调查研究等工作。完成县委、部务会交办的其他工作。</w:t>
      </w:r>
    </w:p>
    <w:p w14:paraId="3A214E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F52DB8"/>
    <w:multiLevelType w:val="singleLevel"/>
    <w:tmpl w:val="EAF52DB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kZGRiY2IyNzdhN2Q0ODcxOTAzNzhiNjZlNjFjNGQifQ=="/>
  </w:docVars>
  <w:rsids>
    <w:rsidRoot w:val="00000000"/>
    <w:rsid w:val="423B0643"/>
    <w:rsid w:val="5BFF1079"/>
    <w:rsid w:val="5DA506B6"/>
    <w:rsid w:val="5E5A697A"/>
    <w:rsid w:val="5FFE7B26"/>
    <w:rsid w:val="63BF5A8A"/>
    <w:rsid w:val="6B7FF21A"/>
    <w:rsid w:val="6E6A2E66"/>
    <w:rsid w:val="6E735010"/>
    <w:rsid w:val="9FD7650E"/>
    <w:rsid w:val="D8BDB75F"/>
    <w:rsid w:val="DFDBDFC1"/>
    <w:rsid w:val="F66D8778"/>
    <w:rsid w:val="FA1DF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widowControl w:val="0"/>
      <w:spacing w:afterLines="0"/>
      <w:ind w:left="0" w:leftChars="0" w:firstLine="420" w:firstLineChars="200"/>
      <w:jc w:val="both"/>
    </w:pPr>
    <w:rPr>
      <w:rFonts w:ascii="Times New Roman" w:hAnsi="Times New Roman" w:eastAsia="仿宋_GB2312"/>
      <w:sz w:val="32"/>
    </w:rPr>
  </w:style>
  <w:style w:type="paragraph" w:styleId="3">
    <w:name w:val="Body Text Indent"/>
    <w:basedOn w:val="1"/>
    <w:next w:val="4"/>
    <w:qFormat/>
    <w:uiPriority w:val="0"/>
    <w:pPr>
      <w:widowControl w:val="0"/>
      <w:spacing w:after="120" w:afterLines="0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Calibri" w:hAnsi="Calibri" w:eastAsia="宋体"/>
      <w:spacing w:val="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</Words>
  <Characters>414</Characters>
  <Lines>0</Lines>
  <Paragraphs>0</Paragraphs>
  <TotalTime>12</TotalTime>
  <ScaleCrop>false</ScaleCrop>
  <LinksUpToDate>false</LinksUpToDate>
  <CharactersWithSpaces>417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2024-11-06T21:46:00Z</dcterms:created>
  <dc:creator>Administrator</dc:creator>
  <cp:lastModifiedBy>sinner</cp:lastModifiedBy>
  <cp:lastPrinted>2024-11-13T19:06:00Z</cp:lastPrinted>
  <dcterms:modified xsi:type="dcterms:W3CDTF">2024-11-13T11:26:34Z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E96F676AEB664CD491A7C3FD4893F1E7_12</vt:lpwstr>
  </property>
</Properties>
</file>