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19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0C88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裕民县</w:t>
      </w:r>
      <w:r>
        <w:rPr>
          <w:rFonts w:hint="eastAsia" w:ascii="楷体_GB2312" w:hAnsi="楷体_GB2312" w:eastAsia="楷体_GB2312" w:cs="楷体_GB2312"/>
          <w:sz w:val="32"/>
          <w:szCs w:val="32"/>
        </w:rPr>
        <w:t>市场监督管理局党组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书记、局长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马秀纯</w:t>
      </w:r>
    </w:p>
    <w:p w14:paraId="6DDDF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B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根据工作要求，现述法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069BC2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一、履职情况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19"/>
          <w:szCs w:val="19"/>
          <w:shd w:val="clear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（一）加强学习教育，打造法治队伍。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一是强化领导抓保障。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依法治理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和法治建设列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重要议事日程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召开2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专题会推进，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将依法行政、严格执法纳入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中心工作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二是明确责任促落实。结合工作实际，制定市监法治建设重点，分解任务，明责定人，狠抓落实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三是学法用法强基础。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干部带头讲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法治课4次，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建立学法制度，线上线下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利用“法宣在线”“市场监督网院”等学习平台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积极参加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“逢九必讲”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法治讲堂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等活动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全年执法人员培训均达到60学时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 w14:paraId="3A14E82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强化“三项制度”建设，推进依法行政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落实行政执法公示制。对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416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行政许可事项清单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经政府审定并通过政府网站公示，对办结的行政处罚案件均在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国家企业信用信息公示系统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网站进行公示。二是推行执法全过程记录制度。执法人员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使用执法记录仪记录执法全过程，促进执法更加规范。三是执行重大执法决定法制审核制度。成立了市场监管局案审委员会，加强对行政处罚案件审核，在法定范围内，实现同案同罚，统一和规范自由裁量权行使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轻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三项清单，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防止一刀切执法、顶额处罚、畸轻畸重等情况。202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年查处各类违法案件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件，审查案件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起，案件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率100%，公示率100%。  </w:t>
      </w:r>
    </w:p>
    <w:p w14:paraId="0E0486E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深化改革创新，营造良好营商环境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完善审批事项标准及办事指南，严格落实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“马上办、立即办、网上办”，全面实现“最多跑一趟”“最快送一次”，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优化投资营商环境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扎实开展“双随机、一公开”，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开展“双随机、一公开”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开展部门联合抽查任务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次，抽查各类市场主体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检查人员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检查公示率100%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围绕“四大安全”监管任务，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筑牢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安全底线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年初以来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开展食品、药品、特种设备、价格等市场监管执法检查228次，出动执法人员1824余人次，查处市场监管领域各类违法案件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73起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无行政诉讼和行政复议案件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A52D3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四）加大普法宣传，落实普法责任制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落实“谁普法谁执法”责任制。结合市场监督职责，聚焦“四大安全”领域，在执法、管理、服务过程全力推进普法责任制的落实。统筹利用各种媒体、线上线下结合，开展普法教育。在“3.15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食品安全宣传周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质量月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药品安全用药月”等重要时间节点，全年开展集中宣传10余次。在裕民零距离和裕民民声上，及时发布工作动态及法律常识、新法解读信息，为我局依法行政和规范执法营造良好法治环境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2CC46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亮点工作</w:t>
      </w:r>
    </w:p>
    <w:p w14:paraId="27D1F0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（一）优化营商环境，助推市场经济。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全面推进证照分离改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革、扎实推行简易注销、深入开展一网通办业务，提升网办率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将涉企审批事项按照直接取消审批、审批改为备案、实行告知承诺、优化审批服务等方式，对审批事项实行分类管理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。结合相关权力清单和责任清单，全面梳理并重新编制企业开办“办事指南”，公布“最多跑一次”“一次不用跑”清单，实现事项、岗位、人员和责任有机结合。</w:t>
      </w:r>
    </w:p>
    <w:p w14:paraId="4F52608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（二）紧扣深化“放管服”改革，持续优化政务服务。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对前往窗口办事不便群众，推行“不见面审批服务”，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在政务服务大厅放置个体设立登记一体机，以及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实现全部政务服务事项网上办理，办理结果免费邮寄，减少群众企业跑腿次数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打通服务群众“最后一公里”提升群众满意度，实现用心服务群众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2024年帮办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户、邮寄办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，政务服务事项总体网办率为95%，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家新开办企业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塔礼包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79A719F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、下一步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打算</w:t>
      </w:r>
    </w:p>
    <w:p w14:paraId="049E59F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一是思想上再加压，进一步助推法治政府建设工作。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要进一步压实主要领导履行推进法治政府建设第一责任人职责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和完善局领导干部集体学法制度，并结合党组理论学习中心组学习，有效提升领导干部的法治意识、法治思维，切实增强落实全面从严治党主体责任的自觉和能力，用新思想、新理论指导和推动市场监管实践，按照法治政府建设工作要求，不断推进市场监管法治化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228C9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二是措施上再落实，进一步强化学法提升法律素养。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重视行政执法人员能力建设。通过建立定期培训制度，多方式加强对行政执法人员的岗前培训和岗位培训，进一步提高行政执法人员行政执法能力。同步完善考核机制，以法律知识考试、案卷互评、企业回访等多种形式不定期对执法人员进行考核评价，促进全局依法行政工作水平提升。</w:t>
      </w:r>
    </w:p>
    <w:p w14:paraId="6066BE7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三是宣传上再用力，进一步提高工作公众法律意识。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全面落实“谁执法谁普法”“谁服务谁普法”普法责任制、推动全局法治宣贯工作深入开展，将习近平法治思想、宪法、市场监管法律法规作为重点内容，倡导行政执法人员将行政执法与普法宣传相结合，提升社会公众知法懂法守法用法的法律意识。</w:t>
      </w:r>
    </w:p>
    <w:p w14:paraId="743AAC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32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16"/>
          <w:szCs w:val="16"/>
          <w:shd w:val="clear" w:fill="FFFFFF"/>
        </w:rPr>
        <w:t>　</w:t>
      </w:r>
    </w:p>
    <w:p w14:paraId="44324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sectPr>
      <w:pgSz w:w="11906" w:h="16838"/>
      <w:pgMar w:top="1701" w:right="1440" w:bottom="1701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3B8985-10D2-489A-8228-71329D62F7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9A98A0-A809-48D5-93DC-1A9B24EF8E2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70E07AB-E6E7-4787-B138-896458931B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E15CE0-D7E7-4DA0-9336-A870A8C76C9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CC13D3CD-00F7-4066-95AE-E6A36E76D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F0F30"/>
    <w:rsid w:val="0E1A00B5"/>
    <w:rsid w:val="117B5AAF"/>
    <w:rsid w:val="150217AE"/>
    <w:rsid w:val="2C5E5AAC"/>
    <w:rsid w:val="377B5E76"/>
    <w:rsid w:val="491639B7"/>
    <w:rsid w:val="5D964EB7"/>
    <w:rsid w:val="5DD54AAC"/>
    <w:rsid w:val="5E964786"/>
    <w:rsid w:val="612A3683"/>
    <w:rsid w:val="749923ED"/>
    <w:rsid w:val="7BCC4A79"/>
    <w:rsid w:val="7BE0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qFormat/>
    <w:uiPriority w:val="99"/>
    <w:pPr>
      <w:widowControl/>
      <w:ind w:left="1000" w:hanging="400"/>
      <w:jc w:val="both"/>
      <w:outlineLvl w:val="2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1796</Words>
  <Characters>1841</Characters>
  <Lines>0</Lines>
  <Paragraphs>0</Paragraphs>
  <TotalTime>8</TotalTime>
  <ScaleCrop>false</ScaleCrop>
  <LinksUpToDate>false</LinksUpToDate>
  <CharactersWithSpaces>2385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2024-12-25T12:11:00Z</dcterms:created>
  <dc:creator>Administrator</dc:creator>
  <cp:lastModifiedBy>sinner</cp:lastModifiedBy>
  <cp:lastPrinted>2025-04-07T09:13:00Z</cp:lastPrinted>
  <dcterms:modified xsi:type="dcterms:W3CDTF">2025-04-07T10:44:14Z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2847581B81564DED9203D1B9D075086E_12</vt:lpwstr>
  </property>
</Properties>
</file>