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BA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0B2AE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</w:rPr>
      </w:pPr>
    </w:p>
    <w:p w14:paraId="4642C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  <w:lang w:eastAsia="zh-CN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  <w:lang w:val="en-US" w:eastAsia="zh-CN"/>
        </w:rPr>
        <w:t>裕民县发展和改革委员会</w:t>
      </w:r>
      <w:r>
        <w:rPr>
          <w:rFonts w:hint="eastAsia" w:ascii="方正小标宋_GBK" w:hAnsi="仿宋_GB2312" w:eastAsia="方正小标宋_GBK" w:cs="仿宋_GB2312"/>
          <w:sz w:val="44"/>
          <w:szCs w:val="44"/>
        </w:rPr>
        <w:t>政府信息公开工作</w:t>
      </w:r>
      <w:r>
        <w:rPr>
          <w:rFonts w:hint="eastAsia" w:ascii="方正小标宋_GBK" w:hAnsi="仿宋_GB2312" w:eastAsia="方正小标宋_GBK" w:cs="仿宋_GB2312"/>
          <w:sz w:val="44"/>
          <w:szCs w:val="44"/>
          <w:lang w:val="en-US" w:eastAsia="zh-CN"/>
        </w:rPr>
        <w:t>2025</w:t>
      </w:r>
      <w:r>
        <w:rPr>
          <w:rFonts w:hint="eastAsia" w:ascii="方正小标宋_GBK" w:hAnsi="仿宋_GB2312" w:eastAsia="方正小标宋_GBK" w:cs="仿宋_GB2312"/>
          <w:sz w:val="44"/>
          <w:szCs w:val="44"/>
        </w:rPr>
        <w:t>年度报告</w:t>
      </w:r>
    </w:p>
    <w:p w14:paraId="60174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80" w:firstLineChars="200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</w:rPr>
      </w:pPr>
    </w:p>
    <w:p w14:paraId="361AC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一、总体情况</w:t>
      </w:r>
    </w:p>
    <w:p w14:paraId="31DD9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裕民县发改委坚持习近平新时代中国特色社会主义思想为指导，贯彻落实党中央、国务院关于政务公开工作决策部署，按照裕民县委、县人民政府工作安排，依法及时做好发改行业政务信息公开工作，坚持以公开为常态、不公开为例外，遵循公正、公平、合法、便民原则，对规划编制、重大建设项目、需要公众知晓或者需要公众参与决策的信息，及时、准确地进行公开。</w:t>
      </w:r>
    </w:p>
    <w:p w14:paraId="60F2B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2025年裕民县发改委发布各类信息6条，其中，规划公开信息3条，政府定价类信息两条，重大建设项目批准和实施情况信息共1条。</w:t>
      </w:r>
    </w:p>
    <w:p w14:paraId="279F0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二、主动公开政府信息情况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2200"/>
        <w:gridCol w:w="1803"/>
        <w:gridCol w:w="2015"/>
      </w:tblGrid>
      <w:tr w14:paraId="2F76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1CDE4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第二十条第（一）项</w:t>
            </w:r>
          </w:p>
        </w:tc>
      </w:tr>
      <w:tr w14:paraId="3E35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17EB2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1214" w:type="pct"/>
            <w:noWrap/>
            <w:vAlign w:val="center"/>
          </w:tcPr>
          <w:p w14:paraId="03534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本年制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发件数</w:t>
            </w:r>
          </w:p>
        </w:tc>
        <w:tc>
          <w:tcPr>
            <w:tcW w:w="995" w:type="pct"/>
            <w:noWrap w:val="0"/>
            <w:vAlign w:val="center"/>
          </w:tcPr>
          <w:p w14:paraId="11E65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废止件数</w:t>
            </w:r>
          </w:p>
        </w:tc>
        <w:tc>
          <w:tcPr>
            <w:tcW w:w="1110" w:type="pct"/>
            <w:noWrap/>
            <w:vAlign w:val="center"/>
          </w:tcPr>
          <w:p w14:paraId="1988C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现行有效件数</w:t>
            </w:r>
          </w:p>
        </w:tc>
      </w:tr>
      <w:tr w14:paraId="2D5C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188E3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规章</w:t>
            </w:r>
          </w:p>
        </w:tc>
        <w:tc>
          <w:tcPr>
            <w:tcW w:w="1214" w:type="pct"/>
            <w:noWrap/>
            <w:vAlign w:val="center"/>
          </w:tcPr>
          <w:p w14:paraId="2A0DD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  <w:tc>
          <w:tcPr>
            <w:tcW w:w="995" w:type="pct"/>
            <w:noWrap w:val="0"/>
            <w:vAlign w:val="center"/>
          </w:tcPr>
          <w:p w14:paraId="3887F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 w14:paraId="478E5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</w:tr>
      <w:tr w14:paraId="5CE50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322FF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规范性文件</w:t>
            </w:r>
          </w:p>
        </w:tc>
        <w:tc>
          <w:tcPr>
            <w:tcW w:w="1214" w:type="pct"/>
            <w:noWrap/>
            <w:vAlign w:val="center"/>
          </w:tcPr>
          <w:p w14:paraId="19C71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2</w:t>
            </w:r>
          </w:p>
        </w:tc>
        <w:tc>
          <w:tcPr>
            <w:tcW w:w="995" w:type="pct"/>
            <w:noWrap w:val="0"/>
            <w:vAlign w:val="center"/>
          </w:tcPr>
          <w:p w14:paraId="67D8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  <w:tc>
          <w:tcPr>
            <w:tcW w:w="1110" w:type="pct"/>
            <w:noWrap/>
            <w:vAlign w:val="center"/>
          </w:tcPr>
          <w:p w14:paraId="215A9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</w:tr>
      <w:tr w14:paraId="6D64D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4B842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第二十条第（五）项</w:t>
            </w:r>
          </w:p>
        </w:tc>
      </w:tr>
      <w:tr w14:paraId="0CB6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384E3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1F14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6061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1068E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行政许可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0CADA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</w:tr>
      <w:tr w14:paraId="5CD2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0DE77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第二十条第（六）项</w:t>
            </w:r>
          </w:p>
        </w:tc>
      </w:tr>
      <w:tr w14:paraId="1B9D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32DF7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7FD9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3DA3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49C89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行政处罚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2143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</w:tr>
      <w:tr w14:paraId="566B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230FA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行政强制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54C18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"/>
              </w:rPr>
              <w:t>0</w:t>
            </w:r>
          </w:p>
        </w:tc>
      </w:tr>
      <w:tr w14:paraId="359B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1145D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第二十条第（八）项</w:t>
            </w:r>
          </w:p>
        </w:tc>
      </w:tr>
      <w:tr w14:paraId="3F9C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45BD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0AFF5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本年收费金额（单位：万元）</w:t>
            </w:r>
          </w:p>
        </w:tc>
      </w:tr>
      <w:tr w14:paraId="3CC8F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9" w:type="pct"/>
            <w:noWrap/>
            <w:vAlign w:val="center"/>
          </w:tcPr>
          <w:p w14:paraId="2542F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3320" w:type="pct"/>
            <w:gridSpan w:val="3"/>
            <w:noWrap/>
            <w:vAlign w:val="center"/>
          </w:tcPr>
          <w:p w14:paraId="6B994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"/>
              </w:rPr>
            </w:pPr>
            <w:r>
              <w:rPr>
                <w:rFonts w:hint="default"/>
                <w:sz w:val="24"/>
                <w:szCs w:val="24"/>
                <w:lang w:val="en"/>
              </w:rPr>
              <w:t>0</w:t>
            </w:r>
          </w:p>
        </w:tc>
      </w:tr>
    </w:tbl>
    <w:p w14:paraId="73E12166">
      <w:pPr>
        <w:pStyle w:val="4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三、收到和处理政府信息公开申请情况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009"/>
        <w:gridCol w:w="2979"/>
        <w:gridCol w:w="491"/>
        <w:gridCol w:w="703"/>
        <w:gridCol w:w="703"/>
        <w:gridCol w:w="703"/>
        <w:gridCol w:w="703"/>
        <w:gridCol w:w="514"/>
        <w:gridCol w:w="505"/>
      </w:tblGrid>
      <w:tr w14:paraId="0B25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tblHeader/>
          <w:jc w:val="center"/>
        </w:trPr>
        <w:tc>
          <w:tcPr>
            <w:tcW w:w="2614" w:type="pct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A403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2385" w:type="pct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466C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申请人情况</w:t>
            </w:r>
          </w:p>
        </w:tc>
      </w:tr>
      <w:tr w14:paraId="1E81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tblHeader/>
          <w:jc w:val="center"/>
        </w:trPr>
        <w:tc>
          <w:tcPr>
            <w:tcW w:w="2614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7FF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71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DB04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自然人</w:t>
            </w:r>
          </w:p>
        </w:tc>
        <w:tc>
          <w:tcPr>
            <w:tcW w:w="183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1FF4C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法人或其他组织</w:t>
            </w:r>
          </w:p>
        </w:tc>
        <w:tc>
          <w:tcPr>
            <w:tcW w:w="27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CBEA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总计</w:t>
            </w:r>
          </w:p>
        </w:tc>
      </w:tr>
      <w:tr w14:paraId="7D0D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2614" w:type="pct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E245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71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3A3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68D80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商业企业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344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科研机构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88D1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社会公益组织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701B1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法律服务机构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505DB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其他</w:t>
            </w:r>
          </w:p>
        </w:tc>
        <w:tc>
          <w:tcPr>
            <w:tcW w:w="27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9DF1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</w:tr>
      <w:tr w14:paraId="7F19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614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42CB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271" w:type="pct"/>
            <w:noWrap w:val="0"/>
            <w:tcMar>
              <w:left w:w="108" w:type="dxa"/>
              <w:right w:w="108" w:type="dxa"/>
            </w:tcMar>
            <w:vAlign w:val="center"/>
          </w:tcPr>
          <w:p w14:paraId="585E7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22F0C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53974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30A78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388" w:type="pct"/>
            <w:noWrap w:val="0"/>
            <w:tcMar>
              <w:left w:w="108" w:type="dxa"/>
              <w:right w:w="108" w:type="dxa"/>
            </w:tcMar>
            <w:vAlign w:val="center"/>
          </w:tcPr>
          <w:p w14:paraId="4E9D4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283" w:type="pct"/>
            <w:noWrap w:val="0"/>
            <w:tcMar>
              <w:left w:w="108" w:type="dxa"/>
              <w:right w:w="108" w:type="dxa"/>
            </w:tcMar>
            <w:vAlign w:val="center"/>
          </w:tcPr>
          <w:p w14:paraId="1C6D1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277" w:type="pct"/>
            <w:noWrap w:val="0"/>
            <w:tcMar>
              <w:left w:w="108" w:type="dxa"/>
              <w:right w:w="108" w:type="dxa"/>
            </w:tcMar>
            <w:vAlign w:val="center"/>
          </w:tcPr>
          <w:p w14:paraId="06D49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1930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614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3EDB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23D54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34D0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752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3359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C77C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2FD4A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2DA71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4FA9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12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8E50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三、</w:t>
            </w:r>
          </w:p>
          <w:p w14:paraId="126A8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pacing w:val="-17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pacing w:val="-17"/>
                <w:sz w:val="21"/>
                <w:szCs w:val="21"/>
              </w:rPr>
              <w:t>本年度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办理结果</w:t>
            </w:r>
          </w:p>
          <w:p w14:paraId="0A505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三、本年度办理结果</w:t>
            </w:r>
          </w:p>
        </w:tc>
        <w:tc>
          <w:tcPr>
            <w:tcW w:w="2202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B60B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（一）予以公开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C72E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31B6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B50F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7FEC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CF0F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1E764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54795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6269F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C44B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202" w:type="pct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CC47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55864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AB73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5D0A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62D3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856A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CDD0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F1B6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0AD0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5C14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2B7D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  <w:p w14:paraId="4D68E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（三）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不予公开</w:t>
            </w: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A754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1.属于国家秘密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054F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13B2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22B0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4EA3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E7EA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1E2C1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22E6B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6DE4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7DD7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59F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127AB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2.其他法律行政法规禁止公开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F665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6E54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5697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1A56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9940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14F04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10F9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7F77B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379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7ED2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4519D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3.危及“三安全一稳定”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B562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574A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B78E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1195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BA67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8140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C6FB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231C2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11B9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800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366E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4.保护第三方合法权益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F8C0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9412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0937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3454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BD61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345D1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E55E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280C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A5D4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EAF1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52551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5.属于三类内部事务信息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EBBC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88DC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1EA0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68CD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978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3FBB2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3DDD6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5071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203B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A4D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70C2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6.属于四类过程性信息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A63A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7EED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9C9B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9350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E3CE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5720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6906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067F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7A6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40D6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7786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7.属于行政执法案卷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8EA9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47EA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AF20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E57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DE3E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5D77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222A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1F37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E88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08F4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52006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8.属于行政查询事项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B511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F571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F1C7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1C51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03F2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2ACAC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3EE7D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57D6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CAB5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C00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（四）无法提供</w:t>
            </w: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088E7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1.本机关不掌握相关政府信息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47728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D025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A0C1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8725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7030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C4D0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30999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5FC9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B2F1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19C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67001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2.没有现成信息需要另行制作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4066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C458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590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7501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32F3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0CC43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4BA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24BC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D1CD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6CF5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14D9C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</w:t>
            </w:r>
            <w:r>
              <w:rPr>
                <w:rFonts w:hint="default" w:ascii="Nimbus Roman" w:hAnsi="Nimbus Roman" w:eastAsia="宋体" w:cs="Nimbus Roman"/>
                <w:spacing w:val="-6"/>
                <w:sz w:val="21"/>
                <w:szCs w:val="21"/>
              </w:rPr>
              <w:t>补正后申请内容仍不明确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1604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A99F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019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9B5A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09F5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6FC4B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31472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0AB5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ED9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06089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（五）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不予处理</w:t>
            </w: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632B3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1.信访举报投诉类申请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57121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91B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481C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7EF1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2150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5A9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1B903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0280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284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DFF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160D7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2.重复申请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5FB11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CF6E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4AD2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24EC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74BA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048D5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31EB9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3968B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D1CD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D0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6CC65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3.要求提供公开出版物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5746A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6B0E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EADA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313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55E7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4E54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1AEC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769FF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8FE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CD9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noWrap w:val="0"/>
            <w:tcMar>
              <w:left w:w="108" w:type="dxa"/>
              <w:right w:w="108" w:type="dxa"/>
            </w:tcMar>
            <w:vAlign w:val="center"/>
          </w:tcPr>
          <w:p w14:paraId="11CF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4.</w:t>
            </w:r>
            <w:r>
              <w:rPr>
                <w:rFonts w:hint="default" w:ascii="Nimbus Roman" w:hAnsi="Nimbus Roman" w:eastAsia="宋体" w:cs="Nimbus Roman"/>
                <w:outline w:val="0"/>
                <w:shadow w:val="0"/>
                <w:emboss w:val="0"/>
                <w:imprint w:val="0"/>
                <w:vanish w:val="0"/>
                <w:spacing w:val="-6"/>
                <w:w w:val="100"/>
                <w:sz w:val="21"/>
                <w:szCs w:val="21"/>
                <w:u w:val="none"/>
              </w:rPr>
              <w:t>无正当理由大量反复申请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87A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355C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E7F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37EB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DED9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233C2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431D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7B37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614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E66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9B8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3B80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A3FC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D6BC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0B6F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9DEA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25373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55C62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6F2E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F204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C48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（六）</w:t>
            </w:r>
          </w:p>
          <w:p w14:paraId="761BFA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其他</w:t>
            </w:r>
          </w:p>
          <w:p w14:paraId="6C73BD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处理</w:t>
            </w:r>
          </w:p>
        </w:tc>
        <w:tc>
          <w:tcPr>
            <w:tcW w:w="16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8CE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B27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9AF2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216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6A03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6D2C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B6DF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2B5E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39A53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5AA4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C18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A13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6DE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5A4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5D9E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E94E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B625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3401F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5B3A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6368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C3A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5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99A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64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90D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3.其他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851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66CF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48E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7BBB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F82D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00A15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41FD9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032FC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12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71C5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202" w:type="pct"/>
            <w:gridSpan w:val="2"/>
            <w:tcBorders>
              <w:top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8B1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（七）总计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59896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9D4D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D096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FABF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5E99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5522C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FB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  <w:tr w14:paraId="1635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614" w:type="pct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AA8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四、结转下年度继续办理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A8B6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F9DE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A2B8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383B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F28D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4B4A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E3D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"/>
              </w:rPr>
              <w:t>0</w:t>
            </w:r>
          </w:p>
        </w:tc>
      </w:tr>
    </w:tbl>
    <w:p w14:paraId="464ED7B4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四、政府信息公开行政复议、行政诉讼情况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525"/>
        <w:gridCol w:w="542"/>
        <w:gridCol w:w="525"/>
        <w:gridCol w:w="598"/>
        <w:gridCol w:w="607"/>
        <w:gridCol w:w="558"/>
        <w:gridCol w:w="687"/>
        <w:gridCol w:w="591"/>
        <w:gridCol w:w="721"/>
        <w:gridCol w:w="687"/>
        <w:gridCol w:w="638"/>
        <w:gridCol w:w="638"/>
        <w:gridCol w:w="638"/>
        <w:gridCol w:w="571"/>
      </w:tblGrid>
      <w:tr w14:paraId="3D84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03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6972A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行政复议</w:t>
            </w:r>
          </w:p>
        </w:tc>
        <w:tc>
          <w:tcPr>
            <w:tcW w:w="3496" w:type="pct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20564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行政诉讼</w:t>
            </w:r>
          </w:p>
        </w:tc>
      </w:tr>
      <w:tr w14:paraId="7B97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94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3F70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290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EDAF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299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CDFE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290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F193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27" w:type="pct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82F9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</w:t>
            </w:r>
          </w:p>
          <w:p w14:paraId="677FE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1746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399E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未经复议直接起诉</w:t>
            </w:r>
          </w:p>
        </w:tc>
        <w:tc>
          <w:tcPr>
            <w:tcW w:w="1750" w:type="pct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3B120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复议后起诉</w:t>
            </w:r>
          </w:p>
        </w:tc>
      </w:tr>
      <w:tr w14:paraId="063B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294" w:type="pct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517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0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86CE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9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5DC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290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22C1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327" w:type="pct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5F1D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335" w:type="pct"/>
            <w:noWrap w:val="0"/>
            <w:tcMar>
              <w:left w:w="108" w:type="dxa"/>
              <w:right w:w="108" w:type="dxa"/>
            </w:tcMar>
            <w:vAlign w:val="center"/>
          </w:tcPr>
          <w:p w14:paraId="53A2D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08" w:type="pct"/>
            <w:noWrap w:val="0"/>
            <w:tcMar>
              <w:left w:w="108" w:type="dxa"/>
              <w:right w:w="108" w:type="dxa"/>
            </w:tcMar>
            <w:vAlign w:val="center"/>
          </w:tcPr>
          <w:p w14:paraId="6C9E0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25121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26" w:type="pct"/>
            <w:noWrap w:val="0"/>
            <w:tcMar>
              <w:left w:w="108" w:type="dxa"/>
              <w:right w:w="108" w:type="dxa"/>
            </w:tcMar>
            <w:vAlign w:val="center"/>
          </w:tcPr>
          <w:p w14:paraId="34ABA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97" w:type="pct"/>
            <w:noWrap w:val="0"/>
            <w:tcMar>
              <w:left w:w="108" w:type="dxa"/>
              <w:right w:w="108" w:type="dxa"/>
            </w:tcMar>
            <w:vAlign w:val="center"/>
          </w:tcPr>
          <w:p w14:paraId="439C7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</w:t>
            </w:r>
            <w:r>
              <w:rPr>
                <w:rFonts w:hint="default" w:ascii="Nimbus Roman" w:hAnsi="Nimbus Roman" w:eastAsia="宋体" w:cs="Nimbus Roman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379" w:type="pct"/>
            <w:noWrap w:val="0"/>
            <w:tcMar>
              <w:left w:w="108" w:type="dxa"/>
              <w:right w:w="108" w:type="dxa"/>
            </w:tcMar>
            <w:vAlign w:val="center"/>
          </w:tcPr>
          <w:p w14:paraId="49E7C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1DE04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1D5DE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352" w:type="pct"/>
            <w:noWrap w:val="0"/>
            <w:tcMar>
              <w:left w:w="108" w:type="dxa"/>
              <w:right w:w="108" w:type="dxa"/>
            </w:tcMar>
            <w:vAlign w:val="center"/>
          </w:tcPr>
          <w:p w14:paraId="2706D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312" w:type="pct"/>
            <w:noWrap w:val="0"/>
            <w:tcMar>
              <w:left w:w="108" w:type="dxa"/>
              <w:right w:w="108" w:type="dxa"/>
            </w:tcMar>
            <w:vAlign w:val="center"/>
          </w:tcPr>
          <w:p w14:paraId="53832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总计</w:t>
            </w:r>
          </w:p>
        </w:tc>
      </w:tr>
      <w:tr w14:paraId="7472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294" w:type="pct"/>
            <w:noWrap w:val="0"/>
            <w:tcMar>
              <w:left w:w="108" w:type="dxa"/>
              <w:right w:w="108" w:type="dxa"/>
            </w:tcMar>
            <w:vAlign w:val="center"/>
          </w:tcPr>
          <w:p w14:paraId="3E583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290" w:type="pct"/>
            <w:noWrap w:val="0"/>
            <w:tcMar>
              <w:left w:w="108" w:type="dxa"/>
              <w:right w:w="108" w:type="dxa"/>
            </w:tcMar>
            <w:vAlign w:val="center"/>
          </w:tcPr>
          <w:p w14:paraId="2E8EF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542" w:type="dxa"/>
            <w:noWrap w:val="0"/>
            <w:tcMar>
              <w:left w:w="108" w:type="dxa"/>
              <w:right w:w="108" w:type="dxa"/>
            </w:tcMar>
            <w:vAlign w:val="center"/>
          </w:tcPr>
          <w:p w14:paraId="7E9D6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447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108" w:type="dxa"/>
              <w:right w:w="108" w:type="dxa"/>
            </w:tcMar>
            <w:vAlign w:val="center"/>
          </w:tcPr>
          <w:p w14:paraId="63064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607" w:type="dxa"/>
            <w:noWrap w:val="0"/>
            <w:tcMar>
              <w:left w:w="108" w:type="dxa"/>
              <w:right w:w="108" w:type="dxa"/>
            </w:tcMar>
            <w:vAlign w:val="center"/>
          </w:tcPr>
          <w:p w14:paraId="5B5F0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393EE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687" w:type="dxa"/>
            <w:noWrap w:val="0"/>
            <w:tcMar>
              <w:left w:w="108" w:type="dxa"/>
              <w:right w:w="108" w:type="dxa"/>
            </w:tcMar>
            <w:vAlign w:val="center"/>
          </w:tcPr>
          <w:p w14:paraId="7DC28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591" w:type="dxa"/>
            <w:noWrap w:val="0"/>
            <w:tcMar>
              <w:left w:w="108" w:type="dxa"/>
              <w:right w:w="108" w:type="dxa"/>
            </w:tcMar>
            <w:vAlign w:val="center"/>
          </w:tcPr>
          <w:p w14:paraId="2349C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3DA4C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687" w:type="dxa"/>
            <w:noWrap w:val="0"/>
            <w:tcMar>
              <w:left w:w="108" w:type="dxa"/>
              <w:right w:w="108" w:type="dxa"/>
            </w:tcMar>
            <w:vAlign w:val="center"/>
          </w:tcPr>
          <w:p w14:paraId="4C842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71D9A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57901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39AE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 w14:paraId="51EEC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val="en" w:bidi="ar"/>
              </w:rPr>
              <w:t>0</w:t>
            </w:r>
          </w:p>
        </w:tc>
      </w:tr>
    </w:tbl>
    <w:p w14:paraId="6C2E0E0E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五、存在的主要问题及改进情况</w:t>
      </w:r>
    </w:p>
    <w:p w14:paraId="2C426D02">
      <w:pPr>
        <w:spacing w:line="560" w:lineRule="exact"/>
        <w:ind w:firstLine="636" w:firstLineChars="199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（一）存在问题。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从我委开展政府信息公开工作实际情况来看，还存在一些不足之处。信息公开的形式需要进一步丰富，另外信息公开及时性需要提高。</w:t>
      </w:r>
    </w:p>
    <w:p w14:paraId="3EEC1C88">
      <w:pPr>
        <w:spacing w:line="560" w:lineRule="exact"/>
        <w:ind w:firstLine="636" w:firstLineChars="199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（二）改进情况。针对部分信息更新不及时的问题，要提高各科室对政务公开工作的重视程度，优化信息公开服务，切实提升信息公开相关的水平，力求公示信息按时按质按量更新到位。另外要做到目录内容与站内信息保持一致，方便公众查阅、申请、获取相关信息。</w:t>
      </w:r>
    </w:p>
    <w:p w14:paraId="0CF6A4C9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六、其他需要报告的事项</w:t>
      </w:r>
    </w:p>
    <w:p w14:paraId="6F472D1A">
      <w:pPr>
        <w:spacing w:line="560" w:lineRule="exact"/>
        <w:ind w:firstLine="636" w:firstLineChars="199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本机关按照《国务院办公厅关于印发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&lt;政府信息公开信息处理费管理办法&gt;的通知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》（国办函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[2020]109号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）规定的按件、按量收费标准，未向社会公众、企业收取与政府信息公开有关的费用，没有产生信息公开处理费。</w:t>
      </w:r>
    </w:p>
    <w:p w14:paraId="42A1DCB2">
      <w:pPr>
        <w:spacing w:line="560" w:lineRule="exact"/>
        <w:ind w:firstLine="636" w:firstLineChars="199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                    裕民县发展和改革委员会</w:t>
      </w:r>
    </w:p>
    <w:p w14:paraId="1BB473CF">
      <w:pPr>
        <w:spacing w:line="560" w:lineRule="exact"/>
        <w:ind w:firstLine="636" w:firstLineChars="199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                    2026年6月17日</w:t>
      </w:r>
    </w:p>
    <w:sectPr>
      <w:footerReference r:id="rId3" w:type="default"/>
      <w:pgSz w:w="11906" w:h="16838"/>
      <w:pgMar w:top="1984" w:right="1531" w:bottom="1701" w:left="1531" w:header="851" w:footer="1417" w:gutter="0"/>
      <w:paperSrc/>
      <w:pgNumType w:fmt="decimal" w:start="3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60856">
    <w:pPr>
      <w:pStyle w:val="2"/>
      <w:rPr>
        <w:rFonts w:hint="eastAsia"/>
        <w:lang w:val="en-US" w:eastAsia="zh-CN"/>
      </w:rPr>
    </w:pPr>
    <w:r>
      <w:rPr>
        <w:sz w:val="18"/>
      </w:rPr>
      <w:pict>
        <v:shape id="_x0000_s2056" o:spid="_x0000_s205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9DF9438">
                <w:pPr>
                  <w:pStyle w:val="2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  <w:r>
      <w:rPr>
        <w:sz w:val="18"/>
      </w:rPr>
      <w:pict>
        <v:shape id="_x0000_s2052" o:spid="_x0000_s2052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CB344E9">
                <w:pPr>
                  <w:pStyle w:val="2"/>
                  <w:rPr>
                    <w:rFonts w:hint="default" w:eastAsia="宋体"/>
                    <w:lang w:val="en-US" w:eastAsia="zh-C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DBE5485"/>
    <w:rsid w:val="0FB1ED13"/>
    <w:rsid w:val="15FB8EA7"/>
    <w:rsid w:val="17F90D9B"/>
    <w:rsid w:val="1BF9075A"/>
    <w:rsid w:val="1D577EA2"/>
    <w:rsid w:val="1DBDFBC9"/>
    <w:rsid w:val="1FDB8C67"/>
    <w:rsid w:val="2DBFBC40"/>
    <w:rsid w:val="2DFDE716"/>
    <w:rsid w:val="2E7B3A54"/>
    <w:rsid w:val="2F6DEC47"/>
    <w:rsid w:val="2FDF01AE"/>
    <w:rsid w:val="2FF4864B"/>
    <w:rsid w:val="2FFB22A4"/>
    <w:rsid w:val="33476133"/>
    <w:rsid w:val="33D714C0"/>
    <w:rsid w:val="34BBC352"/>
    <w:rsid w:val="35FD630A"/>
    <w:rsid w:val="369EAFAC"/>
    <w:rsid w:val="37E6ECC8"/>
    <w:rsid w:val="37FFDA62"/>
    <w:rsid w:val="3AFF2EE8"/>
    <w:rsid w:val="3BDABEC6"/>
    <w:rsid w:val="3BF54923"/>
    <w:rsid w:val="3BFF17F9"/>
    <w:rsid w:val="3D7F7DD5"/>
    <w:rsid w:val="3DFE6730"/>
    <w:rsid w:val="3DFF1F5B"/>
    <w:rsid w:val="3EAB0813"/>
    <w:rsid w:val="3ECDB389"/>
    <w:rsid w:val="3F7FB17E"/>
    <w:rsid w:val="3F9713AE"/>
    <w:rsid w:val="3FBE452B"/>
    <w:rsid w:val="45FF8569"/>
    <w:rsid w:val="495FD348"/>
    <w:rsid w:val="4AFE2542"/>
    <w:rsid w:val="4B476D29"/>
    <w:rsid w:val="4DF5448C"/>
    <w:rsid w:val="4E5D3FAD"/>
    <w:rsid w:val="4ED3CC05"/>
    <w:rsid w:val="4EE7823E"/>
    <w:rsid w:val="4F7F0F6C"/>
    <w:rsid w:val="53FDAC02"/>
    <w:rsid w:val="53FFBDEB"/>
    <w:rsid w:val="544F46F8"/>
    <w:rsid w:val="54BF66A9"/>
    <w:rsid w:val="55FE89AF"/>
    <w:rsid w:val="569BCBE4"/>
    <w:rsid w:val="56F75819"/>
    <w:rsid w:val="573D23C5"/>
    <w:rsid w:val="57ABD0BC"/>
    <w:rsid w:val="588F9D8D"/>
    <w:rsid w:val="5AFEA431"/>
    <w:rsid w:val="5B0F0C9E"/>
    <w:rsid w:val="5BDBA9BF"/>
    <w:rsid w:val="5CA772BC"/>
    <w:rsid w:val="5D3EFB57"/>
    <w:rsid w:val="5DB52F95"/>
    <w:rsid w:val="5DEA2796"/>
    <w:rsid w:val="5E77C89D"/>
    <w:rsid w:val="5EDFBC86"/>
    <w:rsid w:val="5EEE0E0E"/>
    <w:rsid w:val="5EFFF25A"/>
    <w:rsid w:val="5F5B3921"/>
    <w:rsid w:val="5FBD29CB"/>
    <w:rsid w:val="5FBF7A07"/>
    <w:rsid w:val="5FFFB2CA"/>
    <w:rsid w:val="63EB0F43"/>
    <w:rsid w:val="63F51A12"/>
    <w:rsid w:val="666F524E"/>
    <w:rsid w:val="67FC9BDC"/>
    <w:rsid w:val="69C253C8"/>
    <w:rsid w:val="69FECB58"/>
    <w:rsid w:val="6A502537"/>
    <w:rsid w:val="6ADF26F4"/>
    <w:rsid w:val="6BF7ACEA"/>
    <w:rsid w:val="6BFE896C"/>
    <w:rsid w:val="6CDF983B"/>
    <w:rsid w:val="6EE57227"/>
    <w:rsid w:val="6EEFE970"/>
    <w:rsid w:val="6EFE2D9F"/>
    <w:rsid w:val="6FDF5FD4"/>
    <w:rsid w:val="6FF96D33"/>
    <w:rsid w:val="73BF1F48"/>
    <w:rsid w:val="73FA93CF"/>
    <w:rsid w:val="73FB804A"/>
    <w:rsid w:val="74772C9E"/>
    <w:rsid w:val="75B7F74D"/>
    <w:rsid w:val="76B785F1"/>
    <w:rsid w:val="774E65D4"/>
    <w:rsid w:val="77D970E5"/>
    <w:rsid w:val="77DFF527"/>
    <w:rsid w:val="77FA3E0F"/>
    <w:rsid w:val="77FC4B6E"/>
    <w:rsid w:val="77FD1A6A"/>
    <w:rsid w:val="77FF625D"/>
    <w:rsid w:val="7A59E447"/>
    <w:rsid w:val="7A5F28C2"/>
    <w:rsid w:val="7AFF576F"/>
    <w:rsid w:val="7AFFB878"/>
    <w:rsid w:val="7B7708EE"/>
    <w:rsid w:val="7BC6063A"/>
    <w:rsid w:val="7BCFBD38"/>
    <w:rsid w:val="7BF2FDC5"/>
    <w:rsid w:val="7BFC57ED"/>
    <w:rsid w:val="7BFF4374"/>
    <w:rsid w:val="7C96545E"/>
    <w:rsid w:val="7D4F3E3E"/>
    <w:rsid w:val="7D5FEFA5"/>
    <w:rsid w:val="7D6CD867"/>
    <w:rsid w:val="7D764056"/>
    <w:rsid w:val="7D7DBA64"/>
    <w:rsid w:val="7D9FC4D8"/>
    <w:rsid w:val="7DFED623"/>
    <w:rsid w:val="7DFF4180"/>
    <w:rsid w:val="7E7538F9"/>
    <w:rsid w:val="7EB8C56E"/>
    <w:rsid w:val="7EB928EB"/>
    <w:rsid w:val="7EBFF697"/>
    <w:rsid w:val="7EFC0E7B"/>
    <w:rsid w:val="7EFC9B8D"/>
    <w:rsid w:val="7EFE4EAD"/>
    <w:rsid w:val="7EFF7404"/>
    <w:rsid w:val="7EFFC735"/>
    <w:rsid w:val="7F50710A"/>
    <w:rsid w:val="7F6F1D4B"/>
    <w:rsid w:val="7F748D63"/>
    <w:rsid w:val="7F77B9DA"/>
    <w:rsid w:val="7F9F6549"/>
    <w:rsid w:val="7F9FB520"/>
    <w:rsid w:val="7FAF5D99"/>
    <w:rsid w:val="7FB47235"/>
    <w:rsid w:val="7FBEEAAC"/>
    <w:rsid w:val="7FBFA13F"/>
    <w:rsid w:val="7FCBBEBA"/>
    <w:rsid w:val="7FDE8CE7"/>
    <w:rsid w:val="7FEEAFD2"/>
    <w:rsid w:val="7FEF8F94"/>
    <w:rsid w:val="7FEFDD07"/>
    <w:rsid w:val="7FF07130"/>
    <w:rsid w:val="7FF99BD5"/>
    <w:rsid w:val="7FF9F85E"/>
    <w:rsid w:val="7FFB59C1"/>
    <w:rsid w:val="7FFE0B86"/>
    <w:rsid w:val="7FFF7799"/>
    <w:rsid w:val="7FFF8484"/>
    <w:rsid w:val="7FFFEEE5"/>
    <w:rsid w:val="8BFEFC87"/>
    <w:rsid w:val="90FBB6AE"/>
    <w:rsid w:val="92DDA34E"/>
    <w:rsid w:val="93FCA4F3"/>
    <w:rsid w:val="96FD0614"/>
    <w:rsid w:val="9BFF7797"/>
    <w:rsid w:val="9E4E6617"/>
    <w:rsid w:val="9EC78753"/>
    <w:rsid w:val="9FAAAD1E"/>
    <w:rsid w:val="9FAD36FF"/>
    <w:rsid w:val="9FBFF697"/>
    <w:rsid w:val="9FFA9AFD"/>
    <w:rsid w:val="9FFB8AD4"/>
    <w:rsid w:val="A7F51AF6"/>
    <w:rsid w:val="A7FEB3B1"/>
    <w:rsid w:val="AAFF459F"/>
    <w:rsid w:val="ABEE8AF0"/>
    <w:rsid w:val="ADDE413E"/>
    <w:rsid w:val="ADFF1E01"/>
    <w:rsid w:val="B8DCC92C"/>
    <w:rsid w:val="BAB13A0D"/>
    <w:rsid w:val="BBD77E1F"/>
    <w:rsid w:val="BBEFE269"/>
    <w:rsid w:val="BBFBA881"/>
    <w:rsid w:val="BCF75867"/>
    <w:rsid w:val="BCFF9D6E"/>
    <w:rsid w:val="BD1BC2C7"/>
    <w:rsid w:val="BD7690B0"/>
    <w:rsid w:val="BDBFA14F"/>
    <w:rsid w:val="BDEEC5E1"/>
    <w:rsid w:val="BEF34AD8"/>
    <w:rsid w:val="BEF3D2E6"/>
    <w:rsid w:val="BEFFB7D0"/>
    <w:rsid w:val="BF22C904"/>
    <w:rsid w:val="BF351409"/>
    <w:rsid w:val="BF3BD795"/>
    <w:rsid w:val="BFDF0F8C"/>
    <w:rsid w:val="BFE9BB10"/>
    <w:rsid w:val="BFEF4541"/>
    <w:rsid w:val="BFF7D9D8"/>
    <w:rsid w:val="BFFA78D4"/>
    <w:rsid w:val="BFFB5E43"/>
    <w:rsid w:val="BFFC642A"/>
    <w:rsid w:val="BFFFD7F4"/>
    <w:rsid w:val="C67B7F41"/>
    <w:rsid w:val="C6FF2F6B"/>
    <w:rsid w:val="CB340FF9"/>
    <w:rsid w:val="CBFFFECB"/>
    <w:rsid w:val="CF5F3C76"/>
    <w:rsid w:val="CFC37AE3"/>
    <w:rsid w:val="CFCF4378"/>
    <w:rsid w:val="CFEA6440"/>
    <w:rsid w:val="CFEF33B0"/>
    <w:rsid w:val="CFF65123"/>
    <w:rsid w:val="CFF8DECE"/>
    <w:rsid w:val="D6FF69F9"/>
    <w:rsid w:val="D73AD7DC"/>
    <w:rsid w:val="DAF7B794"/>
    <w:rsid w:val="DBA50BD0"/>
    <w:rsid w:val="DCFFC7DA"/>
    <w:rsid w:val="DD27EE3C"/>
    <w:rsid w:val="DDBA4366"/>
    <w:rsid w:val="DDFBF5DC"/>
    <w:rsid w:val="DE11FC53"/>
    <w:rsid w:val="DE6F9D4D"/>
    <w:rsid w:val="DE7D17E3"/>
    <w:rsid w:val="DE7FE1BC"/>
    <w:rsid w:val="DEBF8F76"/>
    <w:rsid w:val="DF7ED54A"/>
    <w:rsid w:val="DF97DC17"/>
    <w:rsid w:val="DFBDD0B0"/>
    <w:rsid w:val="DFC35436"/>
    <w:rsid w:val="DFCBD6AE"/>
    <w:rsid w:val="DFD7763D"/>
    <w:rsid w:val="DFD96B7E"/>
    <w:rsid w:val="DFEDC74E"/>
    <w:rsid w:val="DFF55861"/>
    <w:rsid w:val="DFF69220"/>
    <w:rsid w:val="DFF6FC90"/>
    <w:rsid w:val="DFFE273C"/>
    <w:rsid w:val="DFFF4100"/>
    <w:rsid w:val="DFFFD67E"/>
    <w:rsid w:val="E3379851"/>
    <w:rsid w:val="E3BDB839"/>
    <w:rsid w:val="E4FFDC32"/>
    <w:rsid w:val="E53B485A"/>
    <w:rsid w:val="E5B7C707"/>
    <w:rsid w:val="E657A35C"/>
    <w:rsid w:val="E65DCF39"/>
    <w:rsid w:val="E7B66ED8"/>
    <w:rsid w:val="E7BD5FDE"/>
    <w:rsid w:val="E7DE5A6D"/>
    <w:rsid w:val="E7FBEB55"/>
    <w:rsid w:val="E9FEA61A"/>
    <w:rsid w:val="EB6BA9EC"/>
    <w:rsid w:val="EB76D68E"/>
    <w:rsid w:val="EBB9FF58"/>
    <w:rsid w:val="EBF6182D"/>
    <w:rsid w:val="EBFFD9A2"/>
    <w:rsid w:val="EC6DDFA3"/>
    <w:rsid w:val="ECF73D77"/>
    <w:rsid w:val="EDFE06ED"/>
    <w:rsid w:val="EDFE3535"/>
    <w:rsid w:val="EDFFB8CE"/>
    <w:rsid w:val="EE7BDC30"/>
    <w:rsid w:val="EEE94709"/>
    <w:rsid w:val="EF5BEFA1"/>
    <w:rsid w:val="EFF11AC6"/>
    <w:rsid w:val="F0D74422"/>
    <w:rsid w:val="F1FF93C6"/>
    <w:rsid w:val="F2F7A314"/>
    <w:rsid w:val="F33F86FA"/>
    <w:rsid w:val="F3EF72B4"/>
    <w:rsid w:val="F3F7F6FB"/>
    <w:rsid w:val="F551BBA4"/>
    <w:rsid w:val="F55F552F"/>
    <w:rsid w:val="F56FE98B"/>
    <w:rsid w:val="F5F7AECF"/>
    <w:rsid w:val="F5FB699F"/>
    <w:rsid w:val="F67B4ABB"/>
    <w:rsid w:val="F6FD0327"/>
    <w:rsid w:val="F73FD98A"/>
    <w:rsid w:val="F785B677"/>
    <w:rsid w:val="F79BFADD"/>
    <w:rsid w:val="F7ADB44B"/>
    <w:rsid w:val="F7BB17D9"/>
    <w:rsid w:val="F7E773A7"/>
    <w:rsid w:val="F7F3D891"/>
    <w:rsid w:val="F7FD181E"/>
    <w:rsid w:val="F7FF56AE"/>
    <w:rsid w:val="F7FFBA43"/>
    <w:rsid w:val="F8E0F921"/>
    <w:rsid w:val="F8F0B3C6"/>
    <w:rsid w:val="F92C20D0"/>
    <w:rsid w:val="F9739605"/>
    <w:rsid w:val="F9BD7614"/>
    <w:rsid w:val="F9EBAEDB"/>
    <w:rsid w:val="FABF459C"/>
    <w:rsid w:val="FB317F09"/>
    <w:rsid w:val="FB720F84"/>
    <w:rsid w:val="FB753F9B"/>
    <w:rsid w:val="FBE7BA79"/>
    <w:rsid w:val="FBFB0BCD"/>
    <w:rsid w:val="FBFBF127"/>
    <w:rsid w:val="FBFE39B7"/>
    <w:rsid w:val="FCF183EF"/>
    <w:rsid w:val="FCF7EE51"/>
    <w:rsid w:val="FD0FD7D2"/>
    <w:rsid w:val="FD7E4A48"/>
    <w:rsid w:val="FD9AA252"/>
    <w:rsid w:val="FDDD7FF3"/>
    <w:rsid w:val="FDDE23EF"/>
    <w:rsid w:val="FDE67FF7"/>
    <w:rsid w:val="FDF7108F"/>
    <w:rsid w:val="FDF74333"/>
    <w:rsid w:val="FDFD28B8"/>
    <w:rsid w:val="FE5E7F1C"/>
    <w:rsid w:val="FEDE1321"/>
    <w:rsid w:val="FEDF64A3"/>
    <w:rsid w:val="FEEFA244"/>
    <w:rsid w:val="FF07AA46"/>
    <w:rsid w:val="FF1FB1C8"/>
    <w:rsid w:val="FF2EF43B"/>
    <w:rsid w:val="FF3DCC43"/>
    <w:rsid w:val="FF6D16D2"/>
    <w:rsid w:val="FF720985"/>
    <w:rsid w:val="FF7A362E"/>
    <w:rsid w:val="FFAB512A"/>
    <w:rsid w:val="FFAD8402"/>
    <w:rsid w:val="FFAEAFBB"/>
    <w:rsid w:val="FFAF1D94"/>
    <w:rsid w:val="FFB5A8F6"/>
    <w:rsid w:val="FFB6D1BE"/>
    <w:rsid w:val="FFBDBCE1"/>
    <w:rsid w:val="FFBFA4D6"/>
    <w:rsid w:val="FFCFD87C"/>
    <w:rsid w:val="FFD53D7A"/>
    <w:rsid w:val="FFD5CBD3"/>
    <w:rsid w:val="FFDCB75F"/>
    <w:rsid w:val="FFDFEDDF"/>
    <w:rsid w:val="FFEBA0D9"/>
    <w:rsid w:val="FFEFDF93"/>
    <w:rsid w:val="FFF3C51D"/>
    <w:rsid w:val="FFF68358"/>
    <w:rsid w:val="FFFC32AE"/>
    <w:rsid w:val="FFFF5553"/>
    <w:rsid w:val="FFFF8939"/>
    <w:rsid w:val="FFFFB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6" textRotate="1"/>
    <customShpInfo spid="_x0000_s205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104.333333333333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sinner</cp:lastModifiedBy>
  <cp:lastPrinted>2026-06-17T17:14:56Z</cp:lastPrinted>
  <dcterms:modified xsi:type="dcterms:W3CDTF">2026-07-10T09:28:00Z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DE62D8720F6D498EA34096AD8870E600_13</vt:lpwstr>
  </property>
</Properties>
</file>