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63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仿宋_GB2312" w:eastAsia="方正小标宋_GBK" w:cs="仿宋_GB2312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仿宋_GB2312" w:eastAsia="方正小标宋_GBK" w:cs="仿宋_GB2312"/>
          <w:sz w:val="44"/>
          <w:szCs w:val="44"/>
        </w:rPr>
        <w:t>政府信息公开工作年度报告</w:t>
      </w:r>
    </w:p>
    <w:p w14:paraId="0C797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小标宋_GBK" w:hAnsi="仿宋_GB2312" w:eastAsia="方正小标宋_GBK" w:cs="仿宋_GB2312"/>
          <w:sz w:val="32"/>
          <w:szCs w:val="32"/>
        </w:rPr>
      </w:pPr>
    </w:p>
    <w:p w14:paraId="77EB62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宋体"/>
          <w:sz w:val="32"/>
          <w:szCs w:val="32"/>
        </w:rPr>
        <w:t>总体情况</w:t>
      </w:r>
    </w:p>
    <w:p w14:paraId="03BEE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2025年，我局深入贯彻落实上级关于全面推进政务公开工作的各项部署要求，严格执行《中华人民共和国政府信息公开条例》，始终坚持“以公开为常态、不公开为例外，公正、公平、合法、便民”的工作原则，紧紧围绕安全生产、防灾减灾救灾、应急救援处置、安全监管执法等核心主责主业，统筹推进政府信息公开制度化、规范化、常态化建设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全年坚持问题导向，聚焦社会关切、企业需求和群众关切，精准推送应急预警、安全科普、执法监管、隐患整治、政策解读、工作动态等关键信息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。</w:t>
      </w:r>
    </w:p>
    <w:p w14:paraId="29109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在主动公开方面，我局严格对照政务公开标准目录，全面梳理应急管理领域公开事项，常态化公开政策文件、解读材料、行政执法、专项整治、应急演练、灾害防范、财政信息、公告公示等重点内容，做到应公开尽公开、公开内容真实准确、发布及时规范。在依申请公开工作中，严格落实受理、登记、审核、答复、归档闭环流程，依法依规妥善处理各类信息公开申请，严格遵守法定时限，答复严谨规范、有理有据，全程合法合规、零差错零超时。</w:t>
      </w:r>
    </w:p>
    <w:p w14:paraId="3592C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在信息管理上，严格落实信息发布三级审核和保密审查制度，严把政治关、政策关、内容关、保密关，常态化开展信息梳理、目录更新、错漏信息整改、台账归档管理，有效防范违规公开、涉密外泄、内容不实等风险隐患。持续优化政府信息公开专栏和新媒体公开阵地，整合公开资源、优化页面功能、清理过期信息、提升检索服务能力，构建线上线下联动、多渠道全覆盖的政务公开体系，进一步提升公开便捷度和群众获得感。</w:t>
      </w:r>
    </w:p>
    <w:p w14:paraId="2DF00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二、主动公开政府信息情况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2"/>
        <w:gridCol w:w="2200"/>
        <w:gridCol w:w="1803"/>
        <w:gridCol w:w="2015"/>
      </w:tblGrid>
      <w:tr w14:paraId="57BD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266E5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第二十条第（一）项</w:t>
            </w:r>
          </w:p>
        </w:tc>
      </w:tr>
      <w:tr w14:paraId="2BD86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49161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1214" w:type="pct"/>
            <w:noWrap/>
            <w:vAlign w:val="center"/>
          </w:tcPr>
          <w:p w14:paraId="18851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本年制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发件数</w:t>
            </w:r>
          </w:p>
        </w:tc>
        <w:tc>
          <w:tcPr>
            <w:tcW w:w="995" w:type="pct"/>
            <w:noWrap w:val="0"/>
            <w:vAlign w:val="center"/>
          </w:tcPr>
          <w:p w14:paraId="035CD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废止件数</w:t>
            </w:r>
          </w:p>
        </w:tc>
        <w:tc>
          <w:tcPr>
            <w:tcW w:w="1110" w:type="pct"/>
            <w:noWrap/>
            <w:vAlign w:val="center"/>
          </w:tcPr>
          <w:p w14:paraId="1BC9E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现行有效件数</w:t>
            </w:r>
          </w:p>
        </w:tc>
      </w:tr>
      <w:tr w14:paraId="18BFA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4B17A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规章</w:t>
            </w:r>
          </w:p>
        </w:tc>
        <w:tc>
          <w:tcPr>
            <w:tcW w:w="1214" w:type="pct"/>
            <w:noWrap/>
            <w:vAlign w:val="center"/>
          </w:tcPr>
          <w:p w14:paraId="10C7D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5" w:type="pct"/>
            <w:noWrap w:val="0"/>
            <w:vAlign w:val="center"/>
          </w:tcPr>
          <w:p w14:paraId="6346E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10" w:type="pct"/>
            <w:noWrap/>
            <w:vAlign w:val="center"/>
          </w:tcPr>
          <w:p w14:paraId="0E7DB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16AD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6BC15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规范性文件</w:t>
            </w:r>
          </w:p>
        </w:tc>
        <w:tc>
          <w:tcPr>
            <w:tcW w:w="1214" w:type="pct"/>
            <w:noWrap/>
            <w:vAlign w:val="center"/>
          </w:tcPr>
          <w:p w14:paraId="7E68C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5" w:type="pct"/>
            <w:noWrap w:val="0"/>
            <w:vAlign w:val="center"/>
          </w:tcPr>
          <w:p w14:paraId="585FD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10" w:type="pct"/>
            <w:noWrap/>
            <w:vAlign w:val="center"/>
          </w:tcPr>
          <w:p w14:paraId="399E1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3E53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3EE94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第二十条第（五）项</w:t>
            </w:r>
          </w:p>
        </w:tc>
      </w:tr>
      <w:tr w14:paraId="2D63E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68AE2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17014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本年处理决定数量</w:t>
            </w:r>
          </w:p>
        </w:tc>
      </w:tr>
      <w:tr w14:paraId="54AE3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5510D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行政许可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2C8FF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</w:tr>
      <w:tr w14:paraId="6D9E2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51E2D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第二十条第（六）项</w:t>
            </w:r>
          </w:p>
        </w:tc>
      </w:tr>
      <w:tr w14:paraId="0FC8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57575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20969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本年处理决定数量</w:t>
            </w:r>
          </w:p>
        </w:tc>
      </w:tr>
      <w:tr w14:paraId="28EFC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07267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行政处罚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71C5A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</w:tr>
      <w:tr w14:paraId="21C1E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68820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行政强制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0C814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460B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74281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第二十条第（八）项</w:t>
            </w:r>
          </w:p>
        </w:tc>
      </w:tr>
      <w:tr w14:paraId="2E2AA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68A87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2534D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本年收费金额（单位：万元）</w:t>
            </w:r>
          </w:p>
        </w:tc>
      </w:tr>
      <w:tr w14:paraId="2584E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65D51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6C530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183B23BC">
      <w:pPr>
        <w:pStyle w:val="4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>三、收到和处理政府信息公开申请情况</w:t>
      </w:r>
    </w:p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1001"/>
        <w:gridCol w:w="2986"/>
        <w:gridCol w:w="491"/>
        <w:gridCol w:w="703"/>
        <w:gridCol w:w="703"/>
        <w:gridCol w:w="703"/>
        <w:gridCol w:w="703"/>
        <w:gridCol w:w="514"/>
        <w:gridCol w:w="516"/>
      </w:tblGrid>
      <w:tr w14:paraId="6DE51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tblHeader/>
          <w:jc w:val="center"/>
        </w:trPr>
        <w:tc>
          <w:tcPr>
            <w:tcW w:w="2608" w:type="pct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D329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2391" w:type="pct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4DB06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申请人情况</w:t>
            </w:r>
          </w:p>
        </w:tc>
      </w:tr>
      <w:tr w14:paraId="101F7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tblHeader/>
          <w:jc w:val="center"/>
        </w:trPr>
        <w:tc>
          <w:tcPr>
            <w:tcW w:w="2608" w:type="pct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1DDE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71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3DD1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自然人</w:t>
            </w:r>
          </w:p>
        </w:tc>
        <w:tc>
          <w:tcPr>
            <w:tcW w:w="1836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025DE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法人或其他组织</w:t>
            </w:r>
          </w:p>
        </w:tc>
        <w:tc>
          <w:tcPr>
            <w:tcW w:w="283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180A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总计</w:t>
            </w:r>
          </w:p>
        </w:tc>
      </w:tr>
      <w:tr w14:paraId="71BD5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2608" w:type="pct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CA5D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71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7718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F4CD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商业企业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1028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科研机构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7D19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社会公益组织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65DF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法律服务机构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56421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其他</w:t>
            </w:r>
          </w:p>
        </w:tc>
        <w:tc>
          <w:tcPr>
            <w:tcW w:w="28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1284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</w:tr>
      <w:tr w14:paraId="1784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608" w:type="pct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2F8CF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1FE08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3E26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5E65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972F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2145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BF35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65F0C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F142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608" w:type="pct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79763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25470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C0D7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7BBA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A4EE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CC23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08708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AA2C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0585D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406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0759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三、</w:t>
            </w:r>
          </w:p>
          <w:p w14:paraId="65830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pacing w:val="-17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pacing w:val="-17"/>
                <w:sz w:val="21"/>
                <w:szCs w:val="21"/>
              </w:rPr>
              <w:t>本年度</w:t>
            </w: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办理结果</w:t>
            </w:r>
          </w:p>
          <w:p w14:paraId="215D7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三、本年度办理结果</w:t>
            </w:r>
          </w:p>
        </w:tc>
        <w:tc>
          <w:tcPr>
            <w:tcW w:w="2202" w:type="pct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6C2C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（一）予以公开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2E4E3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1E3F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F3A4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C7D8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4B19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5B7DF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C5BC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DE38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56D4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202" w:type="pct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7D8E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5CF20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D34F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AE16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D21F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C105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2DA60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3D4B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4A828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8903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4D87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  <w:p w14:paraId="6CD84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eastAsia="zh-CN"/>
              </w:rPr>
              <w:t>（三）</w:t>
            </w: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不予公开</w:t>
            </w:r>
          </w:p>
        </w:tc>
        <w:tc>
          <w:tcPr>
            <w:tcW w:w="1648" w:type="pct"/>
            <w:noWrap w:val="0"/>
            <w:tcMar>
              <w:left w:w="108" w:type="dxa"/>
              <w:right w:w="108" w:type="dxa"/>
            </w:tcMar>
            <w:vAlign w:val="center"/>
          </w:tcPr>
          <w:p w14:paraId="4A216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1.属于国家秘密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51589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6683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B931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D921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5418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6BCDB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3942F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C2EE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757A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C2BA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8" w:type="pct"/>
            <w:noWrap w:val="0"/>
            <w:tcMar>
              <w:left w:w="108" w:type="dxa"/>
              <w:right w:w="108" w:type="dxa"/>
            </w:tcMar>
            <w:vAlign w:val="center"/>
          </w:tcPr>
          <w:p w14:paraId="7A343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2.其他法律行政法规禁止公开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5BDD0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384D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1820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DEF7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B10A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3C18E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3DE9C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557D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5A8A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9FF7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8" w:type="pct"/>
            <w:noWrap w:val="0"/>
            <w:tcMar>
              <w:left w:w="108" w:type="dxa"/>
              <w:right w:w="108" w:type="dxa"/>
            </w:tcMar>
            <w:vAlign w:val="center"/>
          </w:tcPr>
          <w:p w14:paraId="38FE1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3.危及“三安全一稳定”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39734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37D7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C8D2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5327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C8B5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415F3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4B0F6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53B6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1054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49EB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8" w:type="pct"/>
            <w:noWrap w:val="0"/>
            <w:tcMar>
              <w:left w:w="108" w:type="dxa"/>
              <w:right w:w="108" w:type="dxa"/>
            </w:tcMar>
            <w:vAlign w:val="center"/>
          </w:tcPr>
          <w:p w14:paraId="32FAF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4.保护第三方合法权益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242DA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9186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98C7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8BD5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1D44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77B97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40523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A20E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5BEA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EEC1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8" w:type="pct"/>
            <w:noWrap w:val="0"/>
            <w:tcMar>
              <w:left w:w="108" w:type="dxa"/>
              <w:right w:w="108" w:type="dxa"/>
            </w:tcMar>
            <w:vAlign w:val="center"/>
          </w:tcPr>
          <w:p w14:paraId="6A366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5.属于三类内部事务信息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51E1B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C633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A534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5025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250F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3EA3A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DEBD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01053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2A5D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F349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8" w:type="pct"/>
            <w:noWrap w:val="0"/>
            <w:tcMar>
              <w:left w:w="108" w:type="dxa"/>
              <w:right w:w="108" w:type="dxa"/>
            </w:tcMar>
            <w:vAlign w:val="center"/>
          </w:tcPr>
          <w:p w14:paraId="69B4D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6.属于四类过程性信息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15D5F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F832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6D23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6300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CFED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62E8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2B7FF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3BE28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A2DA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3216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8" w:type="pct"/>
            <w:noWrap w:val="0"/>
            <w:tcMar>
              <w:left w:w="108" w:type="dxa"/>
              <w:right w:w="108" w:type="dxa"/>
            </w:tcMar>
            <w:vAlign w:val="center"/>
          </w:tcPr>
          <w:p w14:paraId="38DDE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7.属于行政执法案卷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20382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8002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C0BA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6E47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5F50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7B1B1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455B4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7E613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5A0D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A131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8" w:type="pct"/>
            <w:noWrap w:val="0"/>
            <w:tcMar>
              <w:left w:w="108" w:type="dxa"/>
              <w:right w:w="108" w:type="dxa"/>
            </w:tcMar>
            <w:vAlign w:val="center"/>
          </w:tcPr>
          <w:p w14:paraId="58F52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8.属于行政查询事项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07597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F92B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FB7A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3A73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4F10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3C2AA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0332E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877C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CE83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0C7B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（四）无法提供</w:t>
            </w:r>
          </w:p>
        </w:tc>
        <w:tc>
          <w:tcPr>
            <w:tcW w:w="1648" w:type="pct"/>
            <w:noWrap w:val="0"/>
            <w:tcMar>
              <w:left w:w="108" w:type="dxa"/>
              <w:right w:w="108" w:type="dxa"/>
            </w:tcMar>
            <w:vAlign w:val="center"/>
          </w:tcPr>
          <w:p w14:paraId="486EC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1.本机关不掌握相关政府信息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46C7D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6230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A5B4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5EF7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9753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9D77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781A3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11794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336B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1EDA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8" w:type="pct"/>
            <w:noWrap w:val="0"/>
            <w:tcMar>
              <w:left w:w="108" w:type="dxa"/>
              <w:right w:w="108" w:type="dxa"/>
            </w:tcMar>
            <w:vAlign w:val="center"/>
          </w:tcPr>
          <w:p w14:paraId="5F29A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2.没有现成信息需要另行制作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2B9AF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9393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9415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1F41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E5DE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0CC7D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5B481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D71D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DECF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8DB9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8" w:type="pct"/>
            <w:noWrap w:val="0"/>
            <w:tcMar>
              <w:left w:w="108" w:type="dxa"/>
              <w:right w:w="108" w:type="dxa"/>
            </w:tcMar>
            <w:vAlign w:val="center"/>
          </w:tcPr>
          <w:p w14:paraId="0B5BB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3.</w:t>
            </w:r>
            <w:r>
              <w:rPr>
                <w:rFonts w:hint="default" w:ascii="Nimbus Roman" w:hAnsi="Nimbus Roman" w:eastAsia="宋体" w:cs="Nimbus Roman"/>
                <w:spacing w:val="-6"/>
                <w:sz w:val="21"/>
                <w:szCs w:val="21"/>
              </w:rPr>
              <w:t>补正后申请内容仍不明确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76E9D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05D4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8F14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C5B7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FA85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3CC65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25309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0267C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6668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6D392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both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eastAsia="zh-CN"/>
              </w:rPr>
              <w:t>（五）</w:t>
            </w: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不予处理</w:t>
            </w:r>
          </w:p>
        </w:tc>
        <w:tc>
          <w:tcPr>
            <w:tcW w:w="1648" w:type="pct"/>
            <w:noWrap w:val="0"/>
            <w:tcMar>
              <w:left w:w="108" w:type="dxa"/>
              <w:right w:w="108" w:type="dxa"/>
            </w:tcMar>
            <w:vAlign w:val="center"/>
          </w:tcPr>
          <w:p w14:paraId="782A9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1.信访举报投诉类申请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10B43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9718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0B55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DEF4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7E79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23846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5F573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380A7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43B2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DD7A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8" w:type="pct"/>
            <w:noWrap w:val="0"/>
            <w:tcMar>
              <w:left w:w="108" w:type="dxa"/>
              <w:right w:w="108" w:type="dxa"/>
            </w:tcMar>
            <w:vAlign w:val="center"/>
          </w:tcPr>
          <w:p w14:paraId="1F201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2.重复申请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5D801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F26C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E362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4CAD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584E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28A72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9DC8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F500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E3DA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2E4A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8" w:type="pct"/>
            <w:noWrap w:val="0"/>
            <w:tcMar>
              <w:left w:w="108" w:type="dxa"/>
              <w:right w:w="108" w:type="dxa"/>
            </w:tcMar>
            <w:vAlign w:val="center"/>
          </w:tcPr>
          <w:p w14:paraId="33A23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3.要求提供公开出版物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38BDB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100E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4C9A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FC21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5DDE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7BF7E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68375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00D22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7570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BCEC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8" w:type="pct"/>
            <w:noWrap w:val="0"/>
            <w:tcMar>
              <w:left w:w="108" w:type="dxa"/>
              <w:right w:w="108" w:type="dxa"/>
            </w:tcMar>
            <w:vAlign w:val="center"/>
          </w:tcPr>
          <w:p w14:paraId="7D2B8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4.</w:t>
            </w:r>
            <w:r>
              <w:rPr>
                <w:rFonts w:hint="default" w:ascii="Nimbus Roman" w:hAnsi="Nimbus Roman" w:eastAsia="宋体" w:cs="Nimbus Roman"/>
                <w:outline w:val="0"/>
                <w:shadow w:val="0"/>
                <w:emboss w:val="0"/>
                <w:imprint w:val="0"/>
                <w:vanish w:val="0"/>
                <w:spacing w:val="-6"/>
                <w:w w:val="100"/>
                <w:sz w:val="21"/>
                <w:szCs w:val="21"/>
                <w:u w:val="none"/>
              </w:rPr>
              <w:t>无正当理由大量反复申请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21FD2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E4F4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4852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23E3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16FD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5FC15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7DF23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7F7DD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5823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continue"/>
            <w:tcBorders>
              <w:bottom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1C8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8" w:type="pct"/>
            <w:tcBorders>
              <w:bottom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DCC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6BCDB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0B5A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6D40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EF4D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C784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710F6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4175C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4E275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8010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C0A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both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eastAsia="zh-C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eastAsia="zh-CN"/>
              </w:rPr>
              <w:t>（六）</w:t>
            </w:r>
          </w:p>
          <w:p w14:paraId="6DAE91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其他</w:t>
            </w:r>
          </w:p>
          <w:p w14:paraId="716B06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处理</w:t>
            </w:r>
          </w:p>
        </w:tc>
        <w:tc>
          <w:tcPr>
            <w:tcW w:w="164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A58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271" w:type="pct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C78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2D52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5388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0AC7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A1CB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4FD1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B431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16201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C5FC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C91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8" w:type="pc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389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271" w:type="pct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6E6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8CC7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4C5D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AD00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E554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61557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7B5B3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1C1A7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509A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FBF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2A4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  <w:t>3.其他</w:t>
            </w:r>
          </w:p>
        </w:tc>
        <w:tc>
          <w:tcPr>
            <w:tcW w:w="271" w:type="pct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28F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CC75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2A27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AFA7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C82F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50932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8867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2F18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06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E4FD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202" w:type="pct"/>
            <w:gridSpan w:val="2"/>
            <w:tcBorders>
              <w:top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C0C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（七）总计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619D7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6628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8174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DA5F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7BCF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EA63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34B4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C1D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608" w:type="pct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1851B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四、结转下年度继续办理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544FA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BED4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B381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5261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5A69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5F1BB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6FF2C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79C4E40C">
      <w:pPr>
        <w:spacing w:line="560" w:lineRule="exact"/>
        <w:ind w:firstLine="636" w:firstLineChars="199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四、政府信息公开行政复议、行政诉讼情况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525"/>
        <w:gridCol w:w="542"/>
        <w:gridCol w:w="525"/>
        <w:gridCol w:w="598"/>
        <w:gridCol w:w="607"/>
        <w:gridCol w:w="558"/>
        <w:gridCol w:w="687"/>
        <w:gridCol w:w="591"/>
        <w:gridCol w:w="721"/>
        <w:gridCol w:w="687"/>
        <w:gridCol w:w="638"/>
        <w:gridCol w:w="638"/>
        <w:gridCol w:w="638"/>
        <w:gridCol w:w="571"/>
      </w:tblGrid>
      <w:tr w14:paraId="5D0C1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03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67D9C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行政复议</w:t>
            </w:r>
          </w:p>
        </w:tc>
        <w:tc>
          <w:tcPr>
            <w:tcW w:w="3496" w:type="pct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 w14:paraId="79C0C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行政诉讼</w:t>
            </w:r>
          </w:p>
        </w:tc>
      </w:tr>
      <w:tr w14:paraId="6A9F0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94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44E4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290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B9FC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299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536B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290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E635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327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59C8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总</w:t>
            </w:r>
          </w:p>
          <w:p w14:paraId="22A3E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计</w:t>
            </w:r>
          </w:p>
        </w:tc>
        <w:tc>
          <w:tcPr>
            <w:tcW w:w="1746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00A63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未经复议直接起诉</w:t>
            </w:r>
          </w:p>
        </w:tc>
        <w:tc>
          <w:tcPr>
            <w:tcW w:w="1750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1E4D9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复议后起诉</w:t>
            </w:r>
          </w:p>
        </w:tc>
      </w:tr>
      <w:tr w14:paraId="277B5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  <w:jc w:val="center"/>
        </w:trPr>
        <w:tc>
          <w:tcPr>
            <w:tcW w:w="294" w:type="pct"/>
            <w:vMerge w:val="continue"/>
            <w:tcBorders>
              <w:top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9E6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290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6D9E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299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1892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290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0D39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32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4274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335" w:type="pct"/>
            <w:noWrap w:val="0"/>
            <w:tcMar>
              <w:left w:w="108" w:type="dxa"/>
              <w:right w:w="108" w:type="dxa"/>
            </w:tcMar>
            <w:vAlign w:val="center"/>
          </w:tcPr>
          <w:p w14:paraId="7BD71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308" w:type="pct"/>
            <w:noWrap w:val="0"/>
            <w:tcMar>
              <w:left w:w="108" w:type="dxa"/>
              <w:right w:w="108" w:type="dxa"/>
            </w:tcMar>
            <w:vAlign w:val="center"/>
          </w:tcPr>
          <w:p w14:paraId="42EA3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379" w:type="pct"/>
            <w:noWrap w:val="0"/>
            <w:tcMar>
              <w:left w:w="108" w:type="dxa"/>
              <w:right w:w="108" w:type="dxa"/>
            </w:tcMar>
            <w:vAlign w:val="center"/>
          </w:tcPr>
          <w:p w14:paraId="5FF45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326" w:type="pct"/>
            <w:noWrap w:val="0"/>
            <w:tcMar>
              <w:left w:w="108" w:type="dxa"/>
              <w:right w:w="108" w:type="dxa"/>
            </w:tcMar>
            <w:vAlign w:val="center"/>
          </w:tcPr>
          <w:p w14:paraId="0AA56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397" w:type="pct"/>
            <w:noWrap w:val="0"/>
            <w:tcMar>
              <w:left w:w="108" w:type="dxa"/>
              <w:right w:w="108" w:type="dxa"/>
            </w:tcMar>
            <w:vAlign w:val="center"/>
          </w:tcPr>
          <w:p w14:paraId="2D9F0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总</w:t>
            </w:r>
            <w:r>
              <w:rPr>
                <w:rFonts w:hint="default" w:ascii="Nimbus Roman" w:hAnsi="Nimbus Roman" w:eastAsia="宋体" w:cs="Nimbus Roman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计</w:t>
            </w:r>
          </w:p>
        </w:tc>
        <w:tc>
          <w:tcPr>
            <w:tcW w:w="379" w:type="pct"/>
            <w:noWrap w:val="0"/>
            <w:tcMar>
              <w:left w:w="108" w:type="dxa"/>
              <w:right w:w="108" w:type="dxa"/>
            </w:tcMar>
            <w:vAlign w:val="center"/>
          </w:tcPr>
          <w:p w14:paraId="76699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 w14:paraId="079C0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 w14:paraId="5817A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 w14:paraId="01064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312" w:type="pct"/>
            <w:noWrap w:val="0"/>
            <w:tcMar>
              <w:left w:w="108" w:type="dxa"/>
              <w:right w:w="108" w:type="dxa"/>
            </w:tcMar>
            <w:vAlign w:val="center"/>
          </w:tcPr>
          <w:p w14:paraId="5F00D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总计</w:t>
            </w:r>
          </w:p>
        </w:tc>
      </w:tr>
      <w:tr w14:paraId="6433B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294" w:type="pct"/>
            <w:noWrap w:val="0"/>
            <w:tcMar>
              <w:left w:w="108" w:type="dxa"/>
              <w:right w:w="108" w:type="dxa"/>
            </w:tcMar>
            <w:vAlign w:val="center"/>
          </w:tcPr>
          <w:p w14:paraId="6430D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290" w:type="pct"/>
            <w:noWrap w:val="0"/>
            <w:tcMar>
              <w:left w:w="108" w:type="dxa"/>
              <w:right w:w="108" w:type="dxa"/>
            </w:tcMar>
            <w:vAlign w:val="center"/>
          </w:tcPr>
          <w:p w14:paraId="1C1B3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299" w:type="pct"/>
            <w:noWrap w:val="0"/>
            <w:tcMar>
              <w:left w:w="108" w:type="dxa"/>
              <w:right w:w="108" w:type="dxa"/>
            </w:tcMar>
            <w:vAlign w:val="center"/>
          </w:tcPr>
          <w:p w14:paraId="2B6CE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290" w:type="pct"/>
            <w:noWrap w:val="0"/>
            <w:tcMar>
              <w:left w:w="108" w:type="dxa"/>
              <w:right w:w="108" w:type="dxa"/>
            </w:tcMar>
            <w:vAlign w:val="center"/>
          </w:tcPr>
          <w:p w14:paraId="47C6E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27" w:type="pct"/>
            <w:noWrap w:val="0"/>
            <w:tcMar>
              <w:left w:w="108" w:type="dxa"/>
              <w:right w:w="108" w:type="dxa"/>
            </w:tcMar>
            <w:vAlign w:val="center"/>
          </w:tcPr>
          <w:p w14:paraId="1F71A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35" w:type="pct"/>
            <w:noWrap w:val="0"/>
            <w:tcMar>
              <w:left w:w="108" w:type="dxa"/>
              <w:right w:w="108" w:type="dxa"/>
            </w:tcMar>
            <w:vAlign w:val="center"/>
          </w:tcPr>
          <w:p w14:paraId="7AD11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08" w:type="pct"/>
            <w:noWrap w:val="0"/>
            <w:tcMar>
              <w:left w:w="108" w:type="dxa"/>
              <w:right w:w="108" w:type="dxa"/>
            </w:tcMar>
            <w:vAlign w:val="center"/>
          </w:tcPr>
          <w:p w14:paraId="62ED4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79" w:type="pct"/>
            <w:noWrap w:val="0"/>
            <w:tcMar>
              <w:left w:w="108" w:type="dxa"/>
              <w:right w:w="108" w:type="dxa"/>
            </w:tcMar>
            <w:vAlign w:val="center"/>
          </w:tcPr>
          <w:p w14:paraId="5F5B6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26" w:type="pct"/>
            <w:noWrap w:val="0"/>
            <w:tcMar>
              <w:left w:w="108" w:type="dxa"/>
              <w:right w:w="108" w:type="dxa"/>
            </w:tcMar>
            <w:vAlign w:val="center"/>
          </w:tcPr>
          <w:p w14:paraId="7954C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97" w:type="pct"/>
            <w:noWrap w:val="0"/>
            <w:tcMar>
              <w:left w:w="108" w:type="dxa"/>
              <w:right w:w="108" w:type="dxa"/>
            </w:tcMar>
            <w:vAlign w:val="center"/>
          </w:tcPr>
          <w:p w14:paraId="32551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79" w:type="pct"/>
            <w:noWrap w:val="0"/>
            <w:tcMar>
              <w:left w:w="108" w:type="dxa"/>
              <w:right w:w="108" w:type="dxa"/>
            </w:tcMar>
            <w:vAlign w:val="center"/>
          </w:tcPr>
          <w:p w14:paraId="1506C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 w14:paraId="719AE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 w14:paraId="394DB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 w14:paraId="4ABBE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12" w:type="pct"/>
            <w:noWrap w:val="0"/>
            <w:tcMar>
              <w:left w:w="108" w:type="dxa"/>
              <w:right w:w="108" w:type="dxa"/>
            </w:tcMar>
            <w:vAlign w:val="center"/>
          </w:tcPr>
          <w:p w14:paraId="396FB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</w:tr>
    </w:tbl>
    <w:p w14:paraId="621635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9"/>
        <w:textAlignment w:val="auto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五、存在的主要问题及改进情况</w:t>
      </w:r>
    </w:p>
    <w:p w14:paraId="0956F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黑体" w:hAnsi="黑体" w:eastAsia="黑体" w:cs="宋体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本年度政务公开工作虽稳步推进、成效平稳，但仍存在公开内容精细化不足、政策解读形式不够丰富、政企群众互动公开力度不强等短板。下一步，我局将立足应急管理工作实际，补齐工作短板、创新工作举措，持续深化公开内容、优化公开服务、健全长效机制，全面提升政务公开科学化、规范化、便民化水平。</w:t>
      </w:r>
    </w:p>
    <w:p w14:paraId="25583F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9"/>
        <w:textAlignment w:val="auto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六、其他需要报告的事项</w:t>
      </w:r>
    </w:p>
    <w:p w14:paraId="0F845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2025年度无政府信息公开收费及其他需说明事项。</w:t>
      </w:r>
    </w:p>
    <w:p w14:paraId="526CEAC8">
      <w:pPr>
        <w:spacing w:line="560" w:lineRule="exact"/>
        <w:ind w:firstLine="875" w:firstLineChars="199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1417" w:gutter="0"/>
      <w:paperSrc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">
    <w:altName w:val="Segoe Print"/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249D1">
    <w:pPr>
      <w:pStyle w:val="2"/>
      <w:rPr>
        <w:rFonts w:hint="eastAsia"/>
        <w:lang w:val="en-US" w:eastAsia="zh-CN"/>
      </w:rPr>
    </w:pPr>
    <w:r>
      <w:rPr>
        <w:sz w:val="18"/>
      </w:rPr>
      <w:pict>
        <v:shape id="_x0000_s2063" o:spid="_x0000_s2063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0B3570B">
                <w:pPr>
                  <w:pStyle w:val="2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  <w:r>
      <w:rPr>
        <w:sz w:val="18"/>
      </w:rPr>
      <w:pict>
        <v:shape id="_x0000_s2060" o:spid="_x0000_s2060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ECF8247">
                <w:pPr>
                  <w:pStyle w:val="2"/>
                </w:pPr>
              </w:p>
            </w:txbxContent>
          </v:textbox>
        </v:shape>
      </w:pict>
    </w:r>
    <w:r>
      <w:rPr>
        <w:sz w:val="18"/>
      </w:rPr>
      <w:pict>
        <v:shape id="_x0000_s2052" o:spid="_x0000_s2052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A287CDF">
                <w:pPr>
                  <w:pStyle w:val="2"/>
                  <w:rPr>
                    <w:rFonts w:hint="default" w:eastAsia="宋体"/>
                    <w:lang w:val="en-US" w:eastAsia="zh-CN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5713900"/>
    <w:rsid w:val="0DBE5485"/>
    <w:rsid w:val="0FB1ED13"/>
    <w:rsid w:val="0FBE0025"/>
    <w:rsid w:val="15FB8EA7"/>
    <w:rsid w:val="17F90D9B"/>
    <w:rsid w:val="1BF9075A"/>
    <w:rsid w:val="1D577EA2"/>
    <w:rsid w:val="1DBDFBC9"/>
    <w:rsid w:val="1FDB8C67"/>
    <w:rsid w:val="2DBFBC40"/>
    <w:rsid w:val="2DFDE716"/>
    <w:rsid w:val="2E7B3A54"/>
    <w:rsid w:val="2F4C1D89"/>
    <w:rsid w:val="2F6DEC47"/>
    <w:rsid w:val="2FDF01AE"/>
    <w:rsid w:val="2FF4864B"/>
    <w:rsid w:val="2FFB22A4"/>
    <w:rsid w:val="33476133"/>
    <w:rsid w:val="33D714C0"/>
    <w:rsid w:val="34BBC352"/>
    <w:rsid w:val="35FD630A"/>
    <w:rsid w:val="369EAFAC"/>
    <w:rsid w:val="37E6ECC8"/>
    <w:rsid w:val="37FFDA62"/>
    <w:rsid w:val="3AFF2EE8"/>
    <w:rsid w:val="3BDABEC6"/>
    <w:rsid w:val="3BF54923"/>
    <w:rsid w:val="3BFF17F9"/>
    <w:rsid w:val="3D7F7DD5"/>
    <w:rsid w:val="3DFE6730"/>
    <w:rsid w:val="3DFF1F5B"/>
    <w:rsid w:val="3EAB0813"/>
    <w:rsid w:val="3ECDB389"/>
    <w:rsid w:val="3F7FB17E"/>
    <w:rsid w:val="3F9713AE"/>
    <w:rsid w:val="3FBE452B"/>
    <w:rsid w:val="45FF8569"/>
    <w:rsid w:val="495FD348"/>
    <w:rsid w:val="4AFE2542"/>
    <w:rsid w:val="4B476D29"/>
    <w:rsid w:val="4DF5448C"/>
    <w:rsid w:val="4E5D3FAD"/>
    <w:rsid w:val="4ED3CC05"/>
    <w:rsid w:val="4EE7823E"/>
    <w:rsid w:val="4F7F0F6C"/>
    <w:rsid w:val="53F05B49"/>
    <w:rsid w:val="53FDAC02"/>
    <w:rsid w:val="53FFBDEB"/>
    <w:rsid w:val="54BF66A9"/>
    <w:rsid w:val="55FE89AF"/>
    <w:rsid w:val="569BCBE4"/>
    <w:rsid w:val="56F75819"/>
    <w:rsid w:val="573D23C5"/>
    <w:rsid w:val="57ABD0BC"/>
    <w:rsid w:val="588F9D8D"/>
    <w:rsid w:val="5AFEA431"/>
    <w:rsid w:val="5B0F0C9E"/>
    <w:rsid w:val="5BDBA9BF"/>
    <w:rsid w:val="5CA772BC"/>
    <w:rsid w:val="5D3EFB57"/>
    <w:rsid w:val="5DB52F95"/>
    <w:rsid w:val="5DEA2796"/>
    <w:rsid w:val="5E77C89D"/>
    <w:rsid w:val="5EDFBC86"/>
    <w:rsid w:val="5EEE0E0E"/>
    <w:rsid w:val="5EFFF25A"/>
    <w:rsid w:val="5F5B3921"/>
    <w:rsid w:val="5FBD29CB"/>
    <w:rsid w:val="5FBF7A07"/>
    <w:rsid w:val="5FFFB2CA"/>
    <w:rsid w:val="63EB0F43"/>
    <w:rsid w:val="63F51A12"/>
    <w:rsid w:val="666F524E"/>
    <w:rsid w:val="67FC9BDC"/>
    <w:rsid w:val="69C253C8"/>
    <w:rsid w:val="69FECB58"/>
    <w:rsid w:val="6A502537"/>
    <w:rsid w:val="6ADF26F4"/>
    <w:rsid w:val="6BF7ACEA"/>
    <w:rsid w:val="6BFE896C"/>
    <w:rsid w:val="6CDF983B"/>
    <w:rsid w:val="6EE57227"/>
    <w:rsid w:val="6EEFE970"/>
    <w:rsid w:val="6EFE2D9F"/>
    <w:rsid w:val="6FDF5FD4"/>
    <w:rsid w:val="6FF96D33"/>
    <w:rsid w:val="708806E7"/>
    <w:rsid w:val="73BF1F48"/>
    <w:rsid w:val="73FA93CF"/>
    <w:rsid w:val="73FB804A"/>
    <w:rsid w:val="74772C9E"/>
    <w:rsid w:val="75B7F74D"/>
    <w:rsid w:val="76B785F1"/>
    <w:rsid w:val="774E65D4"/>
    <w:rsid w:val="77D970E5"/>
    <w:rsid w:val="77DFF527"/>
    <w:rsid w:val="77FC4B6E"/>
    <w:rsid w:val="77FD1A6A"/>
    <w:rsid w:val="77FF625D"/>
    <w:rsid w:val="7A59E447"/>
    <w:rsid w:val="7A5F28C2"/>
    <w:rsid w:val="7AFF576F"/>
    <w:rsid w:val="7AFFB878"/>
    <w:rsid w:val="7B7708EE"/>
    <w:rsid w:val="7B891742"/>
    <w:rsid w:val="7BC6063A"/>
    <w:rsid w:val="7BCFBD38"/>
    <w:rsid w:val="7BF2FDC5"/>
    <w:rsid w:val="7BFC57ED"/>
    <w:rsid w:val="7BFF4374"/>
    <w:rsid w:val="7C96545E"/>
    <w:rsid w:val="7D4F3E3E"/>
    <w:rsid w:val="7D5FEFA5"/>
    <w:rsid w:val="7D6CD867"/>
    <w:rsid w:val="7D764056"/>
    <w:rsid w:val="7D7DBA64"/>
    <w:rsid w:val="7D9FC4D8"/>
    <w:rsid w:val="7DFED623"/>
    <w:rsid w:val="7DFF4180"/>
    <w:rsid w:val="7E7538F9"/>
    <w:rsid w:val="7EB8C56E"/>
    <w:rsid w:val="7EB928EB"/>
    <w:rsid w:val="7EBFF697"/>
    <w:rsid w:val="7EFC0E7B"/>
    <w:rsid w:val="7EFC9B8D"/>
    <w:rsid w:val="7EFE4EAD"/>
    <w:rsid w:val="7EFF7404"/>
    <w:rsid w:val="7EFFC735"/>
    <w:rsid w:val="7F50710A"/>
    <w:rsid w:val="7F6F1D4B"/>
    <w:rsid w:val="7F748D63"/>
    <w:rsid w:val="7F77B9DA"/>
    <w:rsid w:val="7F9F6549"/>
    <w:rsid w:val="7F9FB520"/>
    <w:rsid w:val="7FAF5D99"/>
    <w:rsid w:val="7FB47235"/>
    <w:rsid w:val="7FBEEAAC"/>
    <w:rsid w:val="7FBFA13F"/>
    <w:rsid w:val="7FCBBEBA"/>
    <w:rsid w:val="7FEEAFD2"/>
    <w:rsid w:val="7FEF8F94"/>
    <w:rsid w:val="7FEFDD07"/>
    <w:rsid w:val="7FF07130"/>
    <w:rsid w:val="7FF99BD5"/>
    <w:rsid w:val="7FF9F85E"/>
    <w:rsid w:val="7FFB59C1"/>
    <w:rsid w:val="7FFE0B86"/>
    <w:rsid w:val="7FFF7799"/>
    <w:rsid w:val="7FFF8484"/>
    <w:rsid w:val="7FFFEEE5"/>
    <w:rsid w:val="8BFEFC87"/>
    <w:rsid w:val="90FBB6AE"/>
    <w:rsid w:val="92DDA34E"/>
    <w:rsid w:val="93FCA4F3"/>
    <w:rsid w:val="96FD0614"/>
    <w:rsid w:val="9BFF7797"/>
    <w:rsid w:val="9E4E6617"/>
    <w:rsid w:val="9EC78753"/>
    <w:rsid w:val="9FAAAD1E"/>
    <w:rsid w:val="9FAD36FF"/>
    <w:rsid w:val="9FBFF697"/>
    <w:rsid w:val="9FFA9AFD"/>
    <w:rsid w:val="9FFB8AD4"/>
    <w:rsid w:val="A7F51AF6"/>
    <w:rsid w:val="A7FEB3B1"/>
    <w:rsid w:val="AAFF459F"/>
    <w:rsid w:val="ABEE8AF0"/>
    <w:rsid w:val="ADDE413E"/>
    <w:rsid w:val="ADFF1E01"/>
    <w:rsid w:val="B8DCC92C"/>
    <w:rsid w:val="BAB13A0D"/>
    <w:rsid w:val="BBD77E1F"/>
    <w:rsid w:val="BBEFE269"/>
    <w:rsid w:val="BBFBA881"/>
    <w:rsid w:val="BCF75867"/>
    <w:rsid w:val="BCFF9D6E"/>
    <w:rsid w:val="BD1BC2C7"/>
    <w:rsid w:val="BD7690B0"/>
    <w:rsid w:val="BDBFA14F"/>
    <w:rsid w:val="BDEEC5E1"/>
    <w:rsid w:val="BEF34AD8"/>
    <w:rsid w:val="BEF3D2E6"/>
    <w:rsid w:val="BEFFB7D0"/>
    <w:rsid w:val="BF22C904"/>
    <w:rsid w:val="BF351409"/>
    <w:rsid w:val="BF3BD795"/>
    <w:rsid w:val="BFDF0F8C"/>
    <w:rsid w:val="BFEF4541"/>
    <w:rsid w:val="BFF7D9D8"/>
    <w:rsid w:val="BFFA78D4"/>
    <w:rsid w:val="BFFB5E43"/>
    <w:rsid w:val="BFFC642A"/>
    <w:rsid w:val="BFFFD7F4"/>
    <w:rsid w:val="C67B7F41"/>
    <w:rsid w:val="C6FF2F6B"/>
    <w:rsid w:val="CB340FF9"/>
    <w:rsid w:val="CBFFFECB"/>
    <w:rsid w:val="CF5F3C76"/>
    <w:rsid w:val="CFC37AE3"/>
    <w:rsid w:val="CFCF4378"/>
    <w:rsid w:val="CFEF33B0"/>
    <w:rsid w:val="CFF65123"/>
    <w:rsid w:val="CFF8DECE"/>
    <w:rsid w:val="D73AD7DC"/>
    <w:rsid w:val="DAF7B794"/>
    <w:rsid w:val="DCFFC7DA"/>
    <w:rsid w:val="DD27EE3C"/>
    <w:rsid w:val="DDBA4366"/>
    <w:rsid w:val="DDFBF5DC"/>
    <w:rsid w:val="DE11FC53"/>
    <w:rsid w:val="DE6F9D4D"/>
    <w:rsid w:val="DE7D17E3"/>
    <w:rsid w:val="DE7FE1BC"/>
    <w:rsid w:val="DEBF8F76"/>
    <w:rsid w:val="DF7ED54A"/>
    <w:rsid w:val="DF97DC17"/>
    <w:rsid w:val="DFBDD0B0"/>
    <w:rsid w:val="DFC35436"/>
    <w:rsid w:val="DFCBD6AE"/>
    <w:rsid w:val="DFD7763D"/>
    <w:rsid w:val="DFD96B7E"/>
    <w:rsid w:val="DFEDC74E"/>
    <w:rsid w:val="DFF55861"/>
    <w:rsid w:val="DFF69220"/>
    <w:rsid w:val="DFF6FC90"/>
    <w:rsid w:val="DFFE273C"/>
    <w:rsid w:val="DFFF4100"/>
    <w:rsid w:val="E3379851"/>
    <w:rsid w:val="E3BDB839"/>
    <w:rsid w:val="E4FFDC32"/>
    <w:rsid w:val="E53B485A"/>
    <w:rsid w:val="E5B7C707"/>
    <w:rsid w:val="E657A35C"/>
    <w:rsid w:val="E65DCF39"/>
    <w:rsid w:val="E7B66ED8"/>
    <w:rsid w:val="E7BD5FDE"/>
    <w:rsid w:val="E7FBEB55"/>
    <w:rsid w:val="E9FEA61A"/>
    <w:rsid w:val="EB76D68E"/>
    <w:rsid w:val="EBB9FF58"/>
    <w:rsid w:val="EBF6182D"/>
    <w:rsid w:val="EBFFD9A2"/>
    <w:rsid w:val="EC6DDFA3"/>
    <w:rsid w:val="ECF73D77"/>
    <w:rsid w:val="EDFE06ED"/>
    <w:rsid w:val="EDFE3535"/>
    <w:rsid w:val="EDFFB8CE"/>
    <w:rsid w:val="EE7BDC30"/>
    <w:rsid w:val="EEE94709"/>
    <w:rsid w:val="EF5BEFA1"/>
    <w:rsid w:val="EFF11AC6"/>
    <w:rsid w:val="F0D74422"/>
    <w:rsid w:val="F1FF93C6"/>
    <w:rsid w:val="F2F7A314"/>
    <w:rsid w:val="F33F86FA"/>
    <w:rsid w:val="F3EF72B4"/>
    <w:rsid w:val="F3F7F6FB"/>
    <w:rsid w:val="F551BBA4"/>
    <w:rsid w:val="F55F552F"/>
    <w:rsid w:val="F56FE98B"/>
    <w:rsid w:val="F5F7AECF"/>
    <w:rsid w:val="F5FB699F"/>
    <w:rsid w:val="F67B4ABB"/>
    <w:rsid w:val="F6FD0327"/>
    <w:rsid w:val="F73FD98A"/>
    <w:rsid w:val="F785B677"/>
    <w:rsid w:val="F79BFADD"/>
    <w:rsid w:val="F7ADB44B"/>
    <w:rsid w:val="F7BB17D9"/>
    <w:rsid w:val="F7E773A7"/>
    <w:rsid w:val="F7F3D891"/>
    <w:rsid w:val="F7FD181E"/>
    <w:rsid w:val="F7FF56AE"/>
    <w:rsid w:val="F7FFBA43"/>
    <w:rsid w:val="F8E0F921"/>
    <w:rsid w:val="F8F0B3C6"/>
    <w:rsid w:val="F92C20D0"/>
    <w:rsid w:val="F9739605"/>
    <w:rsid w:val="F9BD7614"/>
    <w:rsid w:val="F9EBAEDB"/>
    <w:rsid w:val="FABF459C"/>
    <w:rsid w:val="FB317F09"/>
    <w:rsid w:val="FB720F84"/>
    <w:rsid w:val="FB753F9B"/>
    <w:rsid w:val="FBE7BA79"/>
    <w:rsid w:val="FBFB0BCD"/>
    <w:rsid w:val="FBFBF127"/>
    <w:rsid w:val="FBFE39B7"/>
    <w:rsid w:val="FCF183EF"/>
    <w:rsid w:val="FCF7EE51"/>
    <w:rsid w:val="FD7E4A48"/>
    <w:rsid w:val="FD9AA252"/>
    <w:rsid w:val="FDDD7FF3"/>
    <w:rsid w:val="FDDE23EF"/>
    <w:rsid w:val="FDE67FF7"/>
    <w:rsid w:val="FDF7108F"/>
    <w:rsid w:val="FDF74333"/>
    <w:rsid w:val="FDFD28B8"/>
    <w:rsid w:val="FEDE1321"/>
    <w:rsid w:val="FEDF64A3"/>
    <w:rsid w:val="FEEFA244"/>
    <w:rsid w:val="FF07AA46"/>
    <w:rsid w:val="FF1FB1C8"/>
    <w:rsid w:val="FF2EF43B"/>
    <w:rsid w:val="FF3DCC43"/>
    <w:rsid w:val="FF6D16D2"/>
    <w:rsid w:val="FF720985"/>
    <w:rsid w:val="FF7A362E"/>
    <w:rsid w:val="FFAB512A"/>
    <w:rsid w:val="FFAD8402"/>
    <w:rsid w:val="FFAEAFBB"/>
    <w:rsid w:val="FFAF1D94"/>
    <w:rsid w:val="FFB5A8F6"/>
    <w:rsid w:val="FFB6D1BE"/>
    <w:rsid w:val="FFBDBCE1"/>
    <w:rsid w:val="FFCFD87C"/>
    <w:rsid w:val="FFD53D7A"/>
    <w:rsid w:val="FFD5CBD3"/>
    <w:rsid w:val="FFDCB75F"/>
    <w:rsid w:val="FFDFEDDF"/>
    <w:rsid w:val="FFEBA0D9"/>
    <w:rsid w:val="FFEFDF93"/>
    <w:rsid w:val="FFF68358"/>
    <w:rsid w:val="FFFC32AE"/>
    <w:rsid w:val="FFFF5553"/>
    <w:rsid w:val="FFFFB4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63" textRotate="1"/>
    <customShpInfo spid="_x0000_s2060" textRotate="1"/>
    <customShpInfo spid="_x0000_s2052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sinner</cp:lastModifiedBy>
  <cp:lastPrinted>2025-01-09T01:41:01Z</cp:lastPrinted>
  <dcterms:modified xsi:type="dcterms:W3CDTF">2026-07-10T09:27:58Z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0A183B55756A4B489784856A46EDAD75_13</vt:lpwstr>
  </property>
</Properties>
</file>