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distribute"/>
        <w:textAlignment w:val="auto"/>
        <w:outlineLvl w:val="9"/>
        <w:rPr>
          <w:rFonts w:hint="eastAsia" w:ascii="方正小标宋简体" w:hAnsi="方正小标宋简体" w:eastAsia="方正小标宋简体" w:cs="方正小标宋简体"/>
          <w:b/>
          <w:color w:val="FF0000"/>
          <w:spacing w:val="-20"/>
          <w:w w:val="70"/>
          <w:sz w:val="96"/>
          <w:szCs w:val="96"/>
          <w:lang w:val="en-US" w:eastAsia="zh-CN"/>
        </w:rPr>
      </w:pPr>
      <w:bookmarkStart w:id="0" w:name="_GoBack"/>
      <w:bookmarkEnd w:id="0"/>
      <w:r>
        <w:rPr>
          <w:rFonts w:hint="eastAsia" w:ascii="方正小标宋简体" w:hAnsi="方正小标宋简体" w:eastAsia="方正小标宋简体" w:cs="方正小标宋简体"/>
          <w:b/>
          <w:color w:val="FF0000"/>
          <w:spacing w:val="-20"/>
          <w:w w:val="70"/>
          <w:sz w:val="96"/>
          <w:szCs w:val="96"/>
        </w:rPr>
        <w:t>裕 民 县 交 通 运 输 局</w:t>
      </w:r>
      <w:r>
        <w:rPr>
          <w:rFonts w:hint="eastAsia" w:ascii="仿宋_GB2312" w:hAnsi="仿宋_GB2312" w:eastAsia="仿宋_GB2312" w:cs="仿宋_GB2312"/>
          <w:color w:val="FF0000"/>
          <w:sz w:val="96"/>
          <w:szCs w:val="96"/>
        </w:rPr>
        <mc:AlternateContent>
          <mc:Choice Requires="wps">
            <w:drawing>
              <wp:anchor distT="0" distB="0" distL="114300" distR="114300" simplePos="0" relativeHeight="251667456" behindDoc="0" locked="0" layoutInCell="1" allowOverlap="1">
                <wp:simplePos x="0" y="0"/>
                <wp:positionH relativeFrom="column">
                  <wp:posOffset>-177165</wp:posOffset>
                </wp:positionH>
                <wp:positionV relativeFrom="paragraph">
                  <wp:posOffset>839470</wp:posOffset>
                </wp:positionV>
                <wp:extent cx="5667375" cy="0"/>
                <wp:effectExtent l="0" t="19050" r="9525" b="19050"/>
                <wp:wrapNone/>
                <wp:docPr id="7" name="直接连接符 7"/>
                <wp:cNvGraphicFramePr/>
                <a:graphic xmlns:a="http://schemas.openxmlformats.org/drawingml/2006/main">
                  <a:graphicData uri="http://schemas.microsoft.com/office/word/2010/wordprocessingShape">
                    <wps:wsp>
                      <wps:cNvCnPr/>
                      <wps:spPr>
                        <a:xfrm>
                          <a:off x="1094105" y="2049145"/>
                          <a:ext cx="5667375" cy="0"/>
                        </a:xfrm>
                        <a:prstGeom prst="line">
                          <a:avLst/>
                        </a:prstGeom>
                        <a:noFill/>
                        <a:ln w="38100" cap="flat" cmpd="sng" algn="ctr">
                          <a:solidFill>
                            <a:srgbClr val="FF0000"/>
                          </a:solidFill>
                          <a:prstDash val="solid"/>
                          <a:miter lim="800000"/>
                        </a:ln>
                        <a:effectLst/>
                      </wps:spPr>
                      <wps:bodyPr/>
                    </wps:wsp>
                  </a:graphicData>
                </a:graphic>
              </wp:anchor>
            </w:drawing>
          </mc:Choice>
          <mc:Fallback>
            <w:pict>
              <v:line id="_x0000_s1026" o:spid="_x0000_s1026" o:spt="20" style="position:absolute;left:0pt;margin-left:-13.95pt;margin-top:66.1pt;height:0pt;width:446.25pt;z-index:251667456;mso-width-relative:page;mso-height-relative:page;" filled="f" stroked="t" coordsize="21600,21600" o:gfxdata="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UTei9cAAAALAQAA&#10;DwAAAAAAAAABACAAAAAiAAAAZHJzL2Rvd25yZXYueG1sUEsBAhQAFAAAAAgAh07iQMZ7h5vhAQAA&#10;fgMAAA4AAAAAAAAAAQAgAAAAJgEAAGRycy9lMm9Eb2MueG1sUEsFBgAAAAAGAAYAWQEAAHkFAAAA&#10;AA==&#10;">
                <v:fill on="f" focussize="0,0"/>
                <v:stroke weight="3pt" color="#FF0000" miterlimit="8" joinstyle="miter"/>
                <v:imagedata o:title=""/>
                <o:lock v:ext="edit" aspectratio="f"/>
              </v:line>
            </w:pict>
          </mc:Fallback>
        </mc:AlternateContent>
      </w:r>
      <w:r>
        <w:rPr>
          <w:rFonts w:hint="eastAsia" w:ascii="方正小标宋简体" w:hAnsi="方正小标宋简体" w:eastAsia="方正小标宋简体" w:cs="方正小标宋简体"/>
          <w:b/>
          <w:color w:val="FF0000"/>
          <w:spacing w:val="-20"/>
          <w:w w:val="70"/>
          <w:sz w:val="96"/>
          <w:szCs w:val="96"/>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仿宋_GB2312" w:hAnsi="华文中宋" w:eastAsia="仿宋_GB2312"/>
          <w:sz w:val="44"/>
          <w:szCs w:val="44"/>
          <w:lang w:eastAsia="zh-CN"/>
        </w:rPr>
      </w:pPr>
      <w:r>
        <w:rPr>
          <w:rFonts w:hint="eastAsia" w:ascii="方正小标宋简体" w:hAnsi="方正小标宋简体" w:eastAsia="方正小标宋简体" w:cs="方正小标宋简体"/>
          <w:color w:val="000000"/>
          <w:sz w:val="44"/>
          <w:szCs w:val="44"/>
          <w:lang w:eastAsia="zh-CN"/>
        </w:rPr>
        <w:t>交通运输系统综合应急预案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 w:eastAsia="仿宋_GB2312" w:cs="仿宋"/>
          <w:sz w:val="32"/>
          <w:szCs w:val="32"/>
          <w:lang w:eastAsia="zh-CN"/>
        </w:rPr>
      </w:pPr>
    </w:p>
    <w:p>
      <w:pPr>
        <w:spacing w:line="54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lang w:eastAsia="zh-CN"/>
        </w:rPr>
        <w:t>为提高交通运输局保障机关安全和处置突发公共事件的能力，最大限度地预防和减少各类突发事件造成的损害，保证干部职工生命和财产安全，维护交通运输系统的稳定，确保交通运输各项工作正常开展，做好安全生产结合实际情况，特制定本预案，请遵照执行</w:t>
      </w:r>
      <w:r>
        <w:rPr>
          <w:rFonts w:hint="eastAsia" w:ascii="仿宋_GB2312" w:hAnsi="仿宋" w:eastAsia="仿宋_GB2312" w:cs="仿宋"/>
          <w:sz w:val="32"/>
          <w:szCs w:val="32"/>
        </w:rPr>
        <w:t>。</w:t>
      </w:r>
    </w:p>
    <w:p>
      <w:pPr>
        <w:pStyle w:val="8"/>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sz w:val="32"/>
          <w:szCs w:val="32"/>
          <w:lang w:eastAsia="zh-CN"/>
        </w:rPr>
      </w:pPr>
    </w:p>
    <w:p>
      <w:pPr>
        <w:pStyle w:val="8"/>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sz w:val="32"/>
          <w:szCs w:val="32"/>
          <w:lang w:eastAsia="zh-CN"/>
        </w:rPr>
      </w:pPr>
    </w:p>
    <w:p>
      <w:pPr>
        <w:pStyle w:val="8"/>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sz w:val="32"/>
          <w:szCs w:val="32"/>
          <w:lang w:eastAsia="zh-CN"/>
        </w:rPr>
      </w:pPr>
    </w:p>
    <w:p>
      <w:pPr>
        <w:pStyle w:val="8"/>
        <w:keepNext w:val="0"/>
        <w:keepLines w:val="0"/>
        <w:pageBreakBefore w:val="0"/>
        <w:widowControl/>
        <w:kinsoku/>
        <w:wordWrap/>
        <w:overflowPunct/>
        <w:topLinePunct w:val="0"/>
        <w:autoSpaceDE/>
        <w:autoSpaceDN/>
        <w:bidi w:val="0"/>
        <w:adjustRightInd/>
        <w:snapToGrid/>
        <w:spacing w:beforeAutospacing="0" w:afterAutospacing="0" w:line="560" w:lineRule="exact"/>
        <w:ind w:firstLine="5440" w:firstLineChars="1700"/>
        <w:jc w:val="both"/>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裕民县交通运输局</w:t>
      </w:r>
    </w:p>
    <w:p>
      <w:pPr>
        <w:pStyle w:val="8"/>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方正小标宋简体" w:hAnsi="方正小标宋简体" w:eastAsia="方正小标宋简体" w:cs="方正小标宋简体"/>
          <w:b w:val="0"/>
          <w:bCs/>
          <w:color w:val="333333"/>
          <w:sz w:val="44"/>
          <w:szCs w:val="44"/>
        </w:rPr>
      </w:pPr>
      <w:r>
        <w:rPr>
          <w:rFonts w:hint="eastAsia" w:ascii="仿宋_GB2312" w:hAnsi="仿宋" w:eastAsia="仿宋_GB2312" w:cs="仿宋"/>
          <w:sz w:val="32"/>
          <w:szCs w:val="32"/>
          <w:lang w:val="en-US" w:eastAsia="zh-CN"/>
        </w:rPr>
        <w:t xml:space="preserve">                              202</w:t>
      </w:r>
      <w:r>
        <w:rPr>
          <w:rFonts w:hint="eastAsia" w:ascii="仿宋_GB2312" w:hAnsi="仿宋" w:cs="仿宋"/>
          <w:sz w:val="32"/>
          <w:szCs w:val="32"/>
          <w:lang w:val="en-US" w:eastAsia="zh-CN"/>
        </w:rPr>
        <w:t>4</w:t>
      </w:r>
      <w:r>
        <w:rPr>
          <w:rFonts w:hint="eastAsia" w:ascii="仿宋_GB2312" w:hAnsi="仿宋" w:eastAsia="仿宋_GB2312" w:cs="仿宋"/>
          <w:sz w:val="32"/>
          <w:szCs w:val="32"/>
          <w:lang w:val="en-US" w:eastAsia="zh-CN"/>
        </w:rPr>
        <w:t>年</w:t>
      </w:r>
      <w:r>
        <w:rPr>
          <w:rFonts w:hint="eastAsia" w:ascii="仿宋_GB2312" w:hAnsi="仿宋" w:cs="仿宋"/>
          <w:sz w:val="32"/>
          <w:szCs w:val="32"/>
          <w:lang w:val="en-US" w:eastAsia="zh-CN"/>
        </w:rPr>
        <w:t>12</w:t>
      </w:r>
      <w:r>
        <w:rPr>
          <w:rFonts w:hint="eastAsia" w:ascii="仿宋_GB2312" w:hAnsi="仿宋" w:eastAsia="仿宋_GB2312" w:cs="仿宋"/>
          <w:sz w:val="32"/>
          <w:szCs w:val="32"/>
          <w:lang w:val="en-US" w:eastAsia="zh-CN"/>
        </w:rPr>
        <w:t>月</w:t>
      </w:r>
      <w:r>
        <w:rPr>
          <w:rFonts w:hint="eastAsia" w:ascii="仿宋_GB2312" w:hAnsi="仿宋" w:cs="仿宋"/>
          <w:sz w:val="32"/>
          <w:szCs w:val="32"/>
          <w:lang w:val="en-US" w:eastAsia="zh-CN"/>
        </w:rPr>
        <w:t>6</w:t>
      </w:r>
      <w:r>
        <w:rPr>
          <w:rFonts w:hint="eastAsia" w:ascii="仿宋_GB2312" w:hAnsi="仿宋" w:eastAsia="仿宋_GB2312" w:cs="仿宋"/>
          <w:sz w:val="32"/>
          <w:szCs w:val="32"/>
          <w:lang w:val="en-US" w:eastAsia="zh-CN"/>
        </w:rPr>
        <w:t>日</w:t>
      </w:r>
    </w:p>
    <w:p>
      <w:pPr>
        <w:snapToGrid w:val="0"/>
        <w:spacing w:after="156" w:afterLines="50" w:line="520" w:lineRule="exact"/>
        <w:jc w:val="center"/>
        <w:rPr>
          <w:rFonts w:hint="eastAsia" w:ascii="方正小标宋简体" w:hAnsi="方正小标宋简体" w:eastAsia="方正小标宋简体" w:cs="方正小标宋简体"/>
          <w:b w:val="0"/>
          <w:bCs/>
          <w:color w:val="333333"/>
          <w:sz w:val="44"/>
          <w:szCs w:val="44"/>
        </w:rPr>
      </w:pPr>
    </w:p>
    <w:p>
      <w:pPr>
        <w:snapToGrid w:val="0"/>
        <w:spacing w:after="156" w:afterLines="50" w:line="520" w:lineRule="exact"/>
        <w:jc w:val="center"/>
        <w:rPr>
          <w:rFonts w:hint="eastAsia" w:ascii="方正小标宋简体" w:hAnsi="方正小标宋简体" w:eastAsia="方正小标宋简体" w:cs="方正小标宋简体"/>
          <w:b w:val="0"/>
          <w:bCs/>
          <w:color w:val="333333"/>
          <w:sz w:val="44"/>
          <w:szCs w:val="44"/>
        </w:rPr>
      </w:pPr>
    </w:p>
    <w:p>
      <w:pPr>
        <w:snapToGrid w:val="0"/>
        <w:spacing w:after="156" w:afterLines="50" w:line="520" w:lineRule="exact"/>
        <w:jc w:val="center"/>
        <w:rPr>
          <w:rFonts w:hint="eastAsia" w:ascii="方正小标宋简体" w:hAnsi="方正小标宋简体" w:eastAsia="方正小标宋简体" w:cs="方正小标宋简体"/>
          <w:b w:val="0"/>
          <w:bCs/>
          <w:color w:val="333333"/>
          <w:sz w:val="44"/>
          <w:szCs w:val="44"/>
        </w:rPr>
      </w:pPr>
    </w:p>
    <w:p>
      <w:pPr>
        <w:snapToGrid w:val="0"/>
        <w:spacing w:after="156" w:afterLines="50" w:line="520" w:lineRule="exact"/>
        <w:jc w:val="center"/>
        <w:rPr>
          <w:rFonts w:hint="eastAsia" w:ascii="方正小标宋简体" w:hAnsi="方正小标宋简体" w:eastAsia="方正小标宋简体" w:cs="方正小标宋简体"/>
          <w:b w:val="0"/>
          <w:bCs/>
          <w:color w:val="333333"/>
          <w:sz w:val="44"/>
          <w:szCs w:val="44"/>
        </w:rPr>
      </w:pPr>
    </w:p>
    <w:p>
      <w:pPr>
        <w:snapToGrid w:val="0"/>
        <w:spacing w:after="156" w:afterLines="50" w:line="520" w:lineRule="exact"/>
        <w:jc w:val="center"/>
        <w:rPr>
          <w:rFonts w:hint="eastAsia" w:ascii="方正小标宋简体" w:hAnsi="方正小标宋简体" w:eastAsia="方正小标宋简体" w:cs="方正小标宋简体"/>
          <w:b w:val="0"/>
          <w:bCs/>
          <w:color w:val="333333"/>
          <w:sz w:val="44"/>
          <w:szCs w:val="44"/>
        </w:rPr>
      </w:pPr>
    </w:p>
    <w:p>
      <w:pPr>
        <w:snapToGrid w:val="0"/>
        <w:spacing w:after="156" w:afterLines="50" w:line="520" w:lineRule="exact"/>
        <w:jc w:val="both"/>
        <w:rPr>
          <w:rFonts w:hint="eastAsia" w:ascii="方正小标宋简体" w:hAnsi="方正小标宋简体" w:eastAsia="方正小标宋简体" w:cs="方正小标宋简体"/>
          <w:b w:val="0"/>
          <w:bCs/>
          <w:color w:val="333333"/>
          <w:sz w:val="44"/>
          <w:szCs w:val="44"/>
        </w:rPr>
      </w:pPr>
    </w:p>
    <w:p>
      <w:pPr>
        <w:pStyle w:val="2"/>
        <w:rPr>
          <w:rFonts w:hint="eastAsia"/>
        </w:rPr>
      </w:pPr>
    </w:p>
    <w:p>
      <w:pPr>
        <w:snapToGrid w:val="0"/>
        <w:spacing w:after="156" w:afterLines="50" w:line="520" w:lineRule="exact"/>
        <w:jc w:val="center"/>
        <w:rPr>
          <w:rFonts w:hint="eastAsia" w:ascii="方正小标宋简体" w:hAnsi="方正小标宋简体" w:eastAsia="方正小标宋简体" w:cs="方正小标宋简体"/>
          <w:b w:val="0"/>
          <w:bCs/>
          <w:color w:val="333333"/>
          <w:sz w:val="44"/>
          <w:szCs w:val="44"/>
        </w:rPr>
      </w:pPr>
      <w:r>
        <w:rPr>
          <w:rFonts w:hint="eastAsia" w:ascii="方正小标宋简体" w:hAnsi="方正小标宋简体" w:eastAsia="方正小标宋简体" w:cs="方正小标宋简体"/>
          <w:b w:val="0"/>
          <w:bCs/>
          <w:color w:val="333333"/>
          <w:sz w:val="44"/>
          <w:szCs w:val="44"/>
        </w:rPr>
        <w:t>裕民县交通运输系统综合应急预案</w:t>
      </w:r>
    </w:p>
    <w:p>
      <w:pPr>
        <w:spacing w:line="520" w:lineRule="exact"/>
        <w:ind w:firstLine="643" w:firstLineChars="200"/>
        <w:jc w:val="left"/>
        <w:rPr>
          <w:rFonts w:hint="eastAsia" w:ascii="仿宋_GB2312" w:hAnsi="宋体" w:eastAsia="仿宋_GB2312" w:cs="宋体"/>
          <w:b/>
          <w:color w:val="333333"/>
          <w:sz w:val="32"/>
          <w:szCs w:val="32"/>
        </w:rPr>
      </w:pPr>
    </w:p>
    <w:p>
      <w:pPr>
        <w:spacing w:line="520" w:lineRule="exact"/>
        <w:ind w:firstLine="643" w:firstLineChars="200"/>
        <w:jc w:val="left"/>
        <w:rPr>
          <w:rFonts w:hint="eastAsia" w:ascii="仿宋_GB2312" w:hAnsi="宋体" w:eastAsia="仿宋_GB2312" w:cs="宋体"/>
          <w:b/>
          <w:color w:val="333333"/>
          <w:sz w:val="32"/>
          <w:szCs w:val="32"/>
        </w:rPr>
      </w:pPr>
      <w:r>
        <w:rPr>
          <w:rFonts w:hint="eastAsia" w:ascii="仿宋_GB2312" w:hAnsi="宋体" w:eastAsia="仿宋_GB2312" w:cs="宋体"/>
          <w:b/>
          <w:color w:val="333333"/>
          <w:sz w:val="32"/>
          <w:szCs w:val="32"/>
        </w:rPr>
        <w:t>1、总则</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1.1编制目的</w:t>
      </w:r>
    </w:p>
    <w:p>
      <w:pPr>
        <w:spacing w:line="520" w:lineRule="exact"/>
        <w:ind w:firstLine="643" w:firstLineChars="200"/>
        <w:jc w:val="left"/>
        <w:rPr>
          <w:rFonts w:hint="eastAsia" w:ascii="仿宋_GB2312" w:hAnsi="宋体" w:eastAsia="仿宋_GB2312" w:cs="宋体"/>
          <w:b/>
          <w:color w:val="333333"/>
          <w:sz w:val="32"/>
          <w:szCs w:val="32"/>
        </w:rPr>
      </w:pPr>
      <w:r>
        <w:rPr>
          <w:rFonts w:hint="eastAsia" w:ascii="仿宋_GB2312" w:hAnsi="宋体" w:eastAsia="仿宋_GB2312" w:cs="宋体"/>
          <w:b/>
          <w:color w:val="333333"/>
          <w:sz w:val="32"/>
          <w:szCs w:val="32"/>
        </w:rPr>
        <w:t>1.2编制依据</w:t>
      </w:r>
    </w:p>
    <w:p>
      <w:pPr>
        <w:spacing w:line="520" w:lineRule="exact"/>
        <w:ind w:firstLine="643" w:firstLineChars="200"/>
        <w:jc w:val="left"/>
        <w:rPr>
          <w:rFonts w:hint="eastAsia" w:ascii="仿宋_GB2312" w:hAnsi="宋体" w:eastAsia="仿宋_GB2312" w:cs="宋体"/>
          <w:b/>
          <w:color w:val="333333"/>
          <w:sz w:val="32"/>
          <w:szCs w:val="32"/>
        </w:rPr>
      </w:pPr>
      <w:r>
        <w:rPr>
          <w:rFonts w:hint="eastAsia" w:ascii="仿宋_GB2312" w:hAnsi="宋体" w:eastAsia="仿宋_GB2312" w:cs="宋体"/>
          <w:b/>
          <w:color w:val="333333"/>
          <w:sz w:val="32"/>
          <w:szCs w:val="32"/>
        </w:rPr>
        <w:t>1.3适用范围</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1.4应急预案体系</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1.4.1综合预案</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1.4.2应急预案组织体系</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1.4.3职责</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1.6事故风险描述</w:t>
      </w:r>
    </w:p>
    <w:p>
      <w:pPr>
        <w:spacing w:line="520" w:lineRule="exact"/>
        <w:ind w:firstLine="643" w:firstLineChars="200"/>
        <w:jc w:val="left"/>
        <w:rPr>
          <w:rFonts w:hint="eastAsia" w:ascii="仿宋_GB2312" w:eastAsia="仿宋_GB2312"/>
          <w:sz w:val="32"/>
          <w:szCs w:val="32"/>
        </w:rPr>
      </w:pPr>
      <w:r>
        <w:rPr>
          <w:rFonts w:hint="eastAsia" w:ascii="仿宋_GB2312" w:hAnsi="宋体" w:eastAsia="仿宋_GB2312" w:cs="宋体"/>
          <w:b/>
          <w:bCs/>
          <w:color w:val="333333"/>
          <w:sz w:val="32"/>
          <w:szCs w:val="32"/>
        </w:rPr>
        <w:t>1.7 预警及信息报告</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1.8应急响应</w:t>
      </w:r>
    </w:p>
    <w:p>
      <w:pPr>
        <w:spacing w:line="520" w:lineRule="exact"/>
        <w:ind w:firstLine="643" w:firstLineChars="200"/>
        <w:jc w:val="left"/>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1.8.1分级响应1.8.2响应程序</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1.8.3应急指挥</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1.8.4应急报告程序</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1.8.5处置措施</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1.8.6应急结束</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1.9信息公开</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2.0后期处置</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3.0保障措施</w:t>
      </w:r>
    </w:p>
    <w:p>
      <w:pPr>
        <w:spacing w:line="520" w:lineRule="exact"/>
        <w:ind w:firstLine="643" w:firstLineChars="200"/>
        <w:jc w:val="left"/>
        <w:rPr>
          <w:rFonts w:hint="eastAsia" w:ascii="仿宋_GB2312" w:eastAsia="仿宋_GB2312"/>
          <w:sz w:val="32"/>
          <w:szCs w:val="32"/>
        </w:rPr>
      </w:pPr>
      <w:r>
        <w:rPr>
          <w:rFonts w:hint="eastAsia" w:ascii="仿宋_GB2312" w:eastAsia="仿宋_GB2312"/>
          <w:b/>
          <w:bCs/>
          <w:sz w:val="32"/>
          <w:szCs w:val="32"/>
        </w:rPr>
        <w:t>（一）通信与信息保障</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（二）应急队伍保障</w:t>
      </w:r>
    </w:p>
    <w:p>
      <w:pPr>
        <w:spacing w:line="520" w:lineRule="exact"/>
        <w:ind w:firstLine="643" w:firstLineChars="200"/>
        <w:jc w:val="left"/>
        <w:rPr>
          <w:rFonts w:hint="eastAsia" w:ascii="仿宋_GB2312" w:eastAsia="仿宋_GB2312"/>
          <w:sz w:val="32"/>
          <w:szCs w:val="32"/>
        </w:rPr>
      </w:pPr>
      <w:r>
        <w:rPr>
          <w:rFonts w:hint="eastAsia" w:ascii="仿宋_GB2312" w:eastAsia="仿宋_GB2312"/>
          <w:b/>
          <w:bCs/>
          <w:sz w:val="32"/>
          <w:szCs w:val="32"/>
        </w:rPr>
        <w:t>（三）应急物资、装备保障</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（四）经费保障</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（五）医疗卫生保障</w:t>
      </w:r>
    </w:p>
    <w:p>
      <w:pPr>
        <w:spacing w:line="520" w:lineRule="exact"/>
        <w:ind w:firstLine="643" w:firstLineChars="200"/>
        <w:jc w:val="left"/>
        <w:rPr>
          <w:rFonts w:hint="eastAsia" w:ascii="仿宋_GB2312" w:eastAsia="仿宋_GB2312"/>
          <w:sz w:val="32"/>
          <w:szCs w:val="32"/>
        </w:rPr>
      </w:pPr>
      <w:r>
        <w:rPr>
          <w:rFonts w:hint="eastAsia" w:ascii="仿宋_GB2312" w:eastAsia="仿宋_GB2312"/>
          <w:b/>
          <w:bCs/>
          <w:sz w:val="32"/>
          <w:szCs w:val="32"/>
        </w:rPr>
        <w:t>（六）交通运输保障</w:t>
      </w:r>
    </w:p>
    <w:p>
      <w:pPr>
        <w:spacing w:line="520" w:lineRule="exact"/>
        <w:ind w:firstLine="643" w:firstLineChars="200"/>
        <w:jc w:val="left"/>
        <w:rPr>
          <w:rFonts w:hint="eastAsia" w:ascii="仿宋_GB2312" w:eastAsia="仿宋_GB2312"/>
          <w:sz w:val="32"/>
          <w:szCs w:val="32"/>
        </w:rPr>
      </w:pPr>
      <w:r>
        <w:rPr>
          <w:rFonts w:hint="eastAsia" w:ascii="仿宋_GB2312" w:eastAsia="仿宋_GB2312"/>
          <w:b/>
          <w:bCs/>
          <w:sz w:val="32"/>
          <w:szCs w:val="32"/>
        </w:rPr>
        <w:t>（七）人员防护保障</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（八）治安保障</w:t>
      </w:r>
    </w:p>
    <w:p>
      <w:pPr>
        <w:spacing w:line="520" w:lineRule="exact"/>
        <w:ind w:firstLine="643" w:firstLineChars="200"/>
        <w:jc w:val="left"/>
        <w:rPr>
          <w:rFonts w:hint="eastAsia" w:ascii="仿宋_GB2312" w:eastAsia="仿宋_GB2312"/>
          <w:sz w:val="32"/>
          <w:szCs w:val="32"/>
        </w:rPr>
      </w:pPr>
      <w:r>
        <w:rPr>
          <w:rFonts w:hint="eastAsia" w:ascii="仿宋_GB2312" w:eastAsia="仿宋_GB2312"/>
          <w:b/>
          <w:bCs/>
          <w:sz w:val="32"/>
          <w:szCs w:val="32"/>
        </w:rPr>
        <w:t>（九）技术保障</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（十）后勤保障</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4.0应急预案管理</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4.2 应急预案演练</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4.3应急预案修订</w:t>
      </w:r>
    </w:p>
    <w:p>
      <w:pPr>
        <w:spacing w:line="520" w:lineRule="exact"/>
        <w:ind w:firstLine="643" w:firstLineChars="200"/>
        <w:jc w:val="left"/>
        <w:rPr>
          <w:rFonts w:hint="eastAsia" w:ascii="仿宋_GB2312" w:eastAsia="仿宋_GB2312"/>
          <w:b/>
          <w:bCs/>
          <w:sz w:val="32"/>
          <w:szCs w:val="32"/>
        </w:rPr>
      </w:pPr>
      <w:r>
        <w:rPr>
          <w:rFonts w:hint="eastAsia" w:ascii="仿宋_GB2312" w:eastAsia="仿宋_GB2312"/>
          <w:b/>
          <w:bCs/>
          <w:sz w:val="32"/>
          <w:szCs w:val="32"/>
        </w:rPr>
        <w:t>4.4应急预案备案</w:t>
      </w:r>
    </w:p>
    <w:p>
      <w:pPr>
        <w:spacing w:line="520" w:lineRule="exact"/>
        <w:ind w:firstLine="643" w:firstLineChars="200"/>
        <w:jc w:val="left"/>
        <w:rPr>
          <w:rFonts w:hint="eastAsia" w:ascii="仿宋_GB2312" w:eastAsia="仿宋_GB2312"/>
          <w:sz w:val="32"/>
          <w:szCs w:val="32"/>
        </w:rPr>
      </w:pPr>
      <w:r>
        <w:rPr>
          <w:rFonts w:hint="eastAsia" w:ascii="仿宋_GB2312" w:eastAsia="仿宋_GB2312"/>
          <w:b/>
          <w:bCs/>
          <w:sz w:val="32"/>
          <w:szCs w:val="32"/>
        </w:rPr>
        <w:t>4.5应急预案实施</w:t>
      </w:r>
    </w:p>
    <w:p>
      <w:pPr>
        <w:spacing w:line="520" w:lineRule="exact"/>
        <w:ind w:firstLine="643" w:firstLineChars="200"/>
        <w:jc w:val="left"/>
        <w:rPr>
          <w:rFonts w:hint="eastAsia" w:ascii="仿宋_GB2312" w:hAnsi="宋体" w:eastAsia="仿宋_GB2312" w:cs="宋体"/>
          <w:b/>
          <w:sz w:val="32"/>
          <w:szCs w:val="32"/>
        </w:rPr>
      </w:pPr>
      <w:r>
        <w:rPr>
          <w:rFonts w:hint="eastAsia" w:ascii="仿宋_GB2312" w:hAnsi="宋体" w:eastAsia="仿宋_GB2312" w:cs="宋体"/>
          <w:b/>
          <w:sz w:val="32"/>
          <w:szCs w:val="32"/>
        </w:rPr>
        <w:t>5.公共突发事件应急处置工作领导小组</w:t>
      </w:r>
    </w:p>
    <w:p>
      <w:pPr>
        <w:spacing w:line="52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6.</w:t>
      </w:r>
      <w:r>
        <w:rPr>
          <w:rFonts w:hint="eastAsia" w:ascii="仿宋_GB2312" w:hAnsi="宋体" w:eastAsia="仿宋_GB2312" w:cs="宋体"/>
          <w:b/>
          <w:bCs/>
          <w:color w:val="000000"/>
          <w:sz w:val="32"/>
          <w:szCs w:val="32"/>
        </w:rPr>
        <w:t>塔城地区</w:t>
      </w:r>
      <w:r>
        <w:rPr>
          <w:rFonts w:hint="eastAsia" w:ascii="仿宋_GB2312" w:hAnsi="宋体" w:eastAsia="仿宋_GB2312" w:cs="宋体"/>
          <w:b/>
          <w:bCs/>
          <w:sz w:val="32"/>
          <w:szCs w:val="32"/>
        </w:rPr>
        <w:t>各部门、协作单位及应急救援联系电话</w:t>
      </w:r>
    </w:p>
    <w:p>
      <w:pPr>
        <w:spacing w:line="520" w:lineRule="exact"/>
        <w:ind w:firstLine="643" w:firstLineChars="200"/>
        <w:jc w:val="left"/>
        <w:rPr>
          <w:rFonts w:hint="eastAsia" w:ascii="仿宋_GB2312" w:hAnsi="宋体" w:eastAsia="仿宋_GB2312" w:cs="宋体"/>
          <w:b/>
          <w:sz w:val="32"/>
          <w:szCs w:val="32"/>
        </w:rPr>
      </w:pPr>
      <w:r>
        <w:rPr>
          <w:rFonts w:hint="eastAsia" w:ascii="仿宋_GB2312" w:hAnsi="宋体" w:eastAsia="仿宋_GB2312" w:cs="宋体"/>
          <w:b/>
          <w:sz w:val="32"/>
          <w:szCs w:val="32"/>
        </w:rPr>
        <w:t>7.应急救援器材管理台帐</w:t>
      </w:r>
    </w:p>
    <w:p>
      <w:pPr>
        <w:spacing w:line="520" w:lineRule="exact"/>
        <w:ind w:firstLine="643" w:firstLineChars="200"/>
        <w:jc w:val="left"/>
        <w:rPr>
          <w:rFonts w:hint="eastAsia" w:ascii="仿宋_GB2312" w:hAnsi="宋体" w:eastAsia="仿宋_GB2312" w:cs="宋体"/>
          <w:sz w:val="32"/>
          <w:szCs w:val="32"/>
        </w:rPr>
      </w:pPr>
      <w:r>
        <w:rPr>
          <w:rStyle w:val="13"/>
          <w:rFonts w:hint="eastAsia" w:ascii="仿宋_GB2312" w:hAnsi="宋体" w:cs="宋体"/>
          <w:sz w:val="32"/>
          <w:szCs w:val="32"/>
        </w:rPr>
        <w:t>8.应急救援客运车辆储备报备表</w:t>
      </w:r>
    </w:p>
    <w:p>
      <w:pPr>
        <w:spacing w:line="52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sz w:val="32"/>
          <w:szCs w:val="32"/>
        </w:rPr>
        <w:t>9.应急指挥救援人员基本信息</w:t>
      </w:r>
    </w:p>
    <w:p>
      <w:pPr>
        <w:spacing w:line="520" w:lineRule="exact"/>
        <w:ind w:firstLine="643" w:firstLineChars="200"/>
        <w:jc w:val="left"/>
        <w:rPr>
          <w:rFonts w:hint="eastAsia" w:ascii="仿宋_GB2312" w:hAnsi="宋体" w:eastAsia="仿宋_GB2312" w:cs="宋体"/>
          <w:b/>
          <w:bCs/>
          <w:sz w:val="32"/>
          <w:szCs w:val="32"/>
        </w:rPr>
      </w:pPr>
      <w:r>
        <w:rPr>
          <w:rFonts w:hint="eastAsia" w:ascii="仿宋_GB2312" w:hAnsi="宋体" w:eastAsia="仿宋_GB2312" w:cs="宋体"/>
          <w:b/>
          <w:bCs/>
          <w:sz w:val="32"/>
          <w:szCs w:val="32"/>
        </w:rPr>
        <w:t>10.应急救援体系组织机构图</w:t>
      </w:r>
    </w:p>
    <w:p>
      <w:pPr>
        <w:spacing w:line="520" w:lineRule="exact"/>
        <w:ind w:firstLine="640" w:firstLineChars="200"/>
        <w:jc w:val="left"/>
        <w:rPr>
          <w:rFonts w:hint="eastAsia" w:ascii="仿宋_GB2312" w:eastAsia="仿宋_GB2312"/>
          <w:sz w:val="32"/>
          <w:szCs w:val="32"/>
        </w:rPr>
      </w:pPr>
    </w:p>
    <w:p>
      <w:pPr>
        <w:spacing w:line="520" w:lineRule="exact"/>
        <w:ind w:firstLine="643" w:firstLineChars="200"/>
        <w:jc w:val="center"/>
        <w:rPr>
          <w:rFonts w:hint="eastAsia" w:ascii="仿宋_GB2312" w:hAnsi="宋体" w:eastAsia="仿宋_GB2312" w:cs="宋体"/>
          <w:b/>
          <w:color w:val="333333"/>
          <w:sz w:val="32"/>
          <w:szCs w:val="32"/>
        </w:rPr>
        <w:sectPr>
          <w:headerReference r:id="rId3" w:type="default"/>
          <w:footerReference r:id="rId4" w:type="default"/>
          <w:pgSz w:w="11906" w:h="16838"/>
          <w:pgMar w:top="1417" w:right="1587" w:bottom="1417" w:left="1418" w:header="851" w:footer="992" w:gutter="0"/>
          <w:cols w:space="720" w:num="1"/>
          <w:docGrid w:type="lines" w:linePitch="312" w:charSpace="0"/>
        </w:sectPr>
      </w:pPr>
    </w:p>
    <w:p>
      <w:pPr>
        <w:spacing w:line="520" w:lineRule="exact"/>
        <w:ind w:firstLine="643" w:firstLineChars="200"/>
        <w:jc w:val="center"/>
        <w:rPr>
          <w:rFonts w:hint="eastAsia" w:ascii="仿宋_GB2312" w:hAnsi="宋体" w:eastAsia="仿宋_GB2312" w:cs="宋体"/>
          <w:b/>
          <w:color w:val="333333"/>
          <w:sz w:val="32"/>
          <w:szCs w:val="32"/>
        </w:rPr>
      </w:pPr>
      <w:r>
        <w:rPr>
          <w:rFonts w:hint="eastAsia" w:ascii="仿宋_GB2312" w:hAnsi="宋体" w:eastAsia="仿宋_GB2312" w:cs="宋体"/>
          <w:b/>
          <w:color w:val="333333"/>
          <w:sz w:val="32"/>
          <w:szCs w:val="32"/>
        </w:rPr>
        <w:t>应急预案（综合预案）</w:t>
      </w:r>
    </w:p>
    <w:p>
      <w:pPr>
        <w:spacing w:line="520" w:lineRule="exact"/>
        <w:ind w:firstLine="643" w:firstLineChars="200"/>
        <w:rPr>
          <w:rFonts w:hint="eastAsia" w:ascii="仿宋_GB2312" w:hAnsi="宋体" w:eastAsia="仿宋_GB2312" w:cs="宋体"/>
          <w:b/>
          <w:color w:val="333333"/>
          <w:sz w:val="32"/>
          <w:szCs w:val="32"/>
        </w:rPr>
      </w:pPr>
      <w:r>
        <w:rPr>
          <w:rFonts w:hint="eastAsia" w:ascii="仿宋_GB2312" w:hAnsi="宋体" w:eastAsia="仿宋_GB2312" w:cs="宋体"/>
          <w:b/>
          <w:color w:val="333333"/>
          <w:sz w:val="32"/>
          <w:szCs w:val="32"/>
        </w:rPr>
        <w:t>1、总则</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1.1编制目的</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为加强裕民县交通运输系统安全生产事故应急处理的综合指挥能力和应急处置能力，规范裕民县交通运输系统应急管理和应急响应程序，确保在发生安全生产事故时，能及时、有效地开展裕民县交通运输系统自救，实施应急救援，尽最大可能减少事故的危害和损失，保障干部职工生命和裕民县交通运输系统财产安全，促进裕民县交通运输系统全面、协调、可持续发展,特编制本预案。</w:t>
      </w:r>
    </w:p>
    <w:p>
      <w:pPr>
        <w:spacing w:line="520" w:lineRule="exact"/>
        <w:ind w:firstLine="643" w:firstLineChars="200"/>
        <w:rPr>
          <w:rFonts w:hint="eastAsia" w:ascii="仿宋_GB2312" w:hAnsi="宋体" w:eastAsia="仿宋_GB2312" w:cs="宋体"/>
          <w:b/>
          <w:color w:val="333333"/>
          <w:sz w:val="32"/>
          <w:szCs w:val="32"/>
        </w:rPr>
      </w:pPr>
      <w:r>
        <w:rPr>
          <w:rFonts w:hint="eastAsia" w:ascii="仿宋_GB2312" w:hAnsi="宋体" w:eastAsia="仿宋_GB2312" w:cs="宋体"/>
          <w:b/>
          <w:color w:val="333333"/>
          <w:sz w:val="32"/>
          <w:szCs w:val="32"/>
        </w:rPr>
        <w:t>1.2编制依据</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《中华人民共和国安全生产法》、</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《中华人民共和国消防法》</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《国家安全生产事故灾难应急预案》</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《生产安全事故报告和调查处理条例》</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《生产经营单位安全生产事故应急预案编制导则》</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《中华人民共和国突发事件应对法》</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《中华人民共和国公路法》</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《中华人民共和国传染病防治法》</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《突发公共卫生事件应急条例》</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《中华人民共和国道路运输条例》第三十二条规定等法律法规；</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《国务院关于全面加强应急管理工作的意见》</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《国家突发公共事件总体应急预案》</w:t>
      </w:r>
    </w:p>
    <w:p>
      <w:pPr>
        <w:spacing w:line="520" w:lineRule="exact"/>
        <w:ind w:firstLine="643" w:firstLineChars="200"/>
        <w:rPr>
          <w:rFonts w:hint="eastAsia" w:ascii="仿宋_GB2312" w:hAnsi="宋体" w:eastAsia="仿宋_GB2312" w:cs="宋体"/>
          <w:b/>
          <w:color w:val="333333"/>
          <w:sz w:val="32"/>
          <w:szCs w:val="32"/>
        </w:rPr>
      </w:pPr>
      <w:r>
        <w:rPr>
          <w:rFonts w:hint="eastAsia" w:ascii="仿宋_GB2312" w:hAnsi="宋体" w:eastAsia="仿宋_GB2312" w:cs="宋体"/>
          <w:b/>
          <w:color w:val="333333"/>
          <w:sz w:val="32"/>
          <w:szCs w:val="32"/>
        </w:rPr>
        <w:t>1.3适用范围</w:t>
      </w:r>
    </w:p>
    <w:p>
      <w:pPr>
        <w:spacing w:line="520" w:lineRule="exact"/>
        <w:ind w:firstLine="640" w:firstLineChars="200"/>
        <w:rPr>
          <w:rFonts w:hint="eastAsia" w:ascii="仿宋_GB2312" w:hAnsi="宋体" w:eastAsia="仿宋_GB2312" w:cs="宋体"/>
          <w:b/>
          <w:bCs/>
          <w:color w:val="333333"/>
          <w:sz w:val="32"/>
          <w:szCs w:val="32"/>
        </w:rPr>
      </w:pPr>
      <w:r>
        <w:rPr>
          <w:rFonts w:hint="eastAsia" w:ascii="仿宋_GB2312" w:hAnsi="宋体" w:eastAsia="仿宋_GB2312" w:cs="宋体"/>
          <w:color w:val="333333"/>
          <w:sz w:val="32"/>
          <w:szCs w:val="32"/>
        </w:rPr>
        <w:t>本预案适用于裕民县交通运输系统所辖责任范围内可能发生或者已经发生的、需要由裕民县交通运输系统负责独立或协调处置的与道路运输安全保障相关的突发公共事件的应对工作，其主要对象为裕民县交通运输系统所辖营运车辆以及管理人员、司乘人员、旅客的安保管控和安全防范。</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1.4应急预案体系</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1.4.</w:t>
      </w:r>
      <w:r>
        <w:rPr>
          <w:rFonts w:hint="eastAsia" w:ascii="仿宋_GB2312" w:hAnsi="宋体" w:eastAsia="仿宋_GB2312" w:cs="宋体"/>
          <w:b/>
          <w:bCs/>
          <w:color w:val="333333"/>
          <w:sz w:val="32"/>
          <w:szCs w:val="32"/>
          <w:lang w:val="en-US" w:eastAsia="zh-CN"/>
        </w:rPr>
        <w:t>1</w:t>
      </w:r>
      <w:r>
        <w:rPr>
          <w:rFonts w:hint="eastAsia" w:ascii="仿宋_GB2312" w:hAnsi="宋体" w:eastAsia="仿宋_GB2312" w:cs="宋体"/>
          <w:b/>
          <w:bCs/>
          <w:color w:val="333333"/>
          <w:sz w:val="32"/>
          <w:szCs w:val="32"/>
        </w:rPr>
        <w:t>应急预案组织体系</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应急救援领导小组</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根据各级政府、行业管理部门相关工作要求，为切实做好本部门旅客运输服务和安保维稳工作，结合本部门实际，特成立“应急救援工作领导小组”：</w:t>
      </w:r>
    </w:p>
    <w:p>
      <w:pPr>
        <w:spacing w:line="520" w:lineRule="exact"/>
        <w:ind w:firstLine="643" w:firstLineChars="200"/>
        <w:rPr>
          <w:rFonts w:hint="eastAsia" w:ascii="仿宋_GB2312" w:hAnsi="宋体" w:eastAsia="仿宋_GB2312"/>
          <w:b/>
          <w:bCs/>
          <w:sz w:val="32"/>
          <w:szCs w:val="32"/>
        </w:rPr>
      </w:pPr>
      <w:r>
        <w:rPr>
          <w:rFonts w:hint="eastAsia" w:ascii="仿宋_GB2312" w:eastAsia="仿宋_GB2312"/>
          <w:b/>
          <w:bCs/>
          <w:sz w:val="32"/>
          <w:szCs w:val="32"/>
        </w:rPr>
        <w:t>㈠ 成立裕民县交通运输系统应对公共突发事件应急预案领导小组</w:t>
      </w:r>
    </w:p>
    <w:p>
      <w:pPr>
        <w:spacing w:line="52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rPr>
        <w:t>组  长：</w:t>
      </w:r>
      <w:r>
        <w:rPr>
          <w:rFonts w:hint="eastAsia" w:ascii="仿宋_GB2312" w:hAnsi="宋体" w:eastAsia="仿宋_GB2312"/>
          <w:sz w:val="32"/>
          <w:szCs w:val="32"/>
          <w:lang w:val="en-US" w:eastAsia="zh-CN"/>
        </w:rPr>
        <w:t>明  亮</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交通运输局党组书记 副局长  （A岗）</w:t>
      </w:r>
    </w:p>
    <w:p>
      <w:pPr>
        <w:spacing w:line="520" w:lineRule="exact"/>
        <w:ind w:left="638" w:leftChars="304" w:firstLine="0" w:firstLineChars="0"/>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        赛力克    交通运输局党组副书记 局长</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（A岗）</w:t>
      </w:r>
      <w:r>
        <w:rPr>
          <w:rFonts w:hint="eastAsia" w:ascii="仿宋_GB2312" w:hAnsi="宋体" w:eastAsia="仿宋_GB2312"/>
          <w:sz w:val="32"/>
          <w:szCs w:val="32"/>
        </w:rPr>
        <w:t>副组长：</w:t>
      </w:r>
      <w:r>
        <w:rPr>
          <w:rFonts w:hint="eastAsia" w:ascii="仿宋_GB2312" w:hAnsi="宋体" w:eastAsia="仿宋_GB2312"/>
          <w:sz w:val="32"/>
          <w:szCs w:val="32"/>
          <w:lang w:val="en-US" w:eastAsia="zh-CN"/>
        </w:rPr>
        <w:t>张仕龙</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交通运输局</w:t>
      </w:r>
      <w:r>
        <w:rPr>
          <w:rFonts w:hint="eastAsia" w:ascii="仿宋_GB2312" w:hAnsi="宋体" w:eastAsia="仿宋_GB2312"/>
          <w:sz w:val="32"/>
          <w:szCs w:val="32"/>
          <w:lang w:eastAsia="zh-CN"/>
        </w:rPr>
        <w:t>党组</w:t>
      </w:r>
      <w:r>
        <w:rPr>
          <w:rFonts w:hint="eastAsia" w:ascii="仿宋_GB2312" w:hAnsi="宋体" w:eastAsia="仿宋_GB2312"/>
          <w:sz w:val="32"/>
          <w:szCs w:val="32"/>
        </w:rPr>
        <w:t>副局长</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（A岗）</w:t>
      </w:r>
    </w:p>
    <w:p>
      <w:pPr>
        <w:spacing w:line="52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lang w:val="en-US" w:eastAsia="zh-CN"/>
        </w:rPr>
        <w:t>张守华     交通运输局党组成员       （B岗）</w:t>
      </w:r>
    </w:p>
    <w:p>
      <w:pPr>
        <w:spacing w:line="52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rPr>
        <w:t>成  员：</w:t>
      </w:r>
      <w:r>
        <w:rPr>
          <w:rFonts w:hint="eastAsia" w:ascii="仿宋_GB2312" w:hAnsi="宋体" w:eastAsia="仿宋_GB2312"/>
          <w:sz w:val="32"/>
          <w:szCs w:val="32"/>
          <w:lang w:eastAsia="zh-CN"/>
        </w:rPr>
        <w:t>美迪克</w:t>
      </w:r>
      <w:r>
        <w:rPr>
          <w:rFonts w:hint="eastAsia" w:ascii="仿宋_GB2312" w:hAnsi="宋体" w:eastAsia="仿宋_GB2312"/>
          <w:sz w:val="32"/>
          <w:szCs w:val="32"/>
          <w:lang w:val="en-US" w:eastAsia="zh-CN"/>
        </w:rPr>
        <w:t xml:space="preserve">     交通运输局办公室主任</w:t>
      </w:r>
    </w:p>
    <w:p>
      <w:pPr>
        <w:spacing w:line="520" w:lineRule="exact"/>
        <w:ind w:firstLine="1920" w:firstLineChars="600"/>
        <w:rPr>
          <w:rFonts w:hint="eastAsia" w:ascii="仿宋_GB2312" w:hAnsi="宋体" w:eastAsia="仿宋_GB2312"/>
          <w:sz w:val="32"/>
          <w:szCs w:val="32"/>
          <w:lang w:val="en-US" w:eastAsia="zh-CN"/>
        </w:rPr>
      </w:pPr>
      <w:r>
        <w:rPr>
          <w:rFonts w:hint="eastAsia" w:ascii="仿宋_GB2312" w:hAnsi="宋体" w:eastAsia="仿宋_GB2312" w:cs="Times New Roman"/>
          <w:b w:val="0"/>
          <w:bCs w:val="0"/>
          <w:kern w:val="2"/>
          <w:sz w:val="32"/>
          <w:szCs w:val="32"/>
          <w:lang w:val="en-US" w:eastAsia="zh-CN" w:bidi="ar-SA"/>
        </w:rPr>
        <w:t xml:space="preserve">牛昀卓     </w:t>
      </w:r>
      <w:r>
        <w:rPr>
          <w:rFonts w:hint="eastAsia" w:ascii="仿宋_GB2312" w:hAnsi="宋体" w:eastAsia="仿宋_GB2312"/>
          <w:sz w:val="32"/>
          <w:szCs w:val="32"/>
          <w:lang w:val="en-US" w:eastAsia="zh-CN"/>
        </w:rPr>
        <w:t>综合行政执法大队一级行政执法员</w:t>
      </w:r>
    </w:p>
    <w:p>
      <w:pPr>
        <w:pStyle w:val="2"/>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 xml:space="preserve">            斯木巴提   综合行政执法大队一级行政执法员</w:t>
      </w:r>
    </w:p>
    <w:p>
      <w:pPr>
        <w:pStyle w:val="2"/>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 xml:space="preserve">            陈  宏     综合行政执法大队一级行政执法员</w:t>
      </w:r>
    </w:p>
    <w:p>
      <w:pPr>
        <w:spacing w:line="520" w:lineRule="exact"/>
        <w:ind w:firstLine="1920" w:firstLineChars="6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刘继昊     综合行政执法大队一级行政执法员</w:t>
      </w:r>
    </w:p>
    <w:p>
      <w:pPr>
        <w:spacing w:line="520" w:lineRule="exact"/>
        <w:ind w:firstLine="1920" w:firstLineChars="600"/>
        <w:rPr>
          <w:rFonts w:hint="eastAsia" w:ascii="仿宋_GB2312" w:hAnsi="宋体" w:eastAsia="仿宋_GB2312"/>
          <w:sz w:val="32"/>
          <w:szCs w:val="32"/>
          <w:lang w:eastAsia="zh-CN"/>
        </w:rPr>
      </w:pPr>
      <w:r>
        <w:rPr>
          <w:rFonts w:hint="eastAsia" w:ascii="仿宋_GB2312" w:hAnsi="宋体" w:eastAsia="仿宋_GB2312"/>
          <w:sz w:val="32"/>
          <w:szCs w:val="32"/>
          <w:lang w:eastAsia="zh-CN"/>
        </w:rPr>
        <w:t>余守勇</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顺达运输(子)公司</w:t>
      </w:r>
      <w:r>
        <w:rPr>
          <w:rFonts w:hint="eastAsia" w:ascii="仿宋_GB2312" w:hAnsi="宋体" w:eastAsia="仿宋_GB2312"/>
          <w:sz w:val="32"/>
          <w:szCs w:val="32"/>
          <w:lang w:eastAsia="zh-CN"/>
        </w:rPr>
        <w:t>经理</w:t>
      </w:r>
    </w:p>
    <w:p>
      <w:pPr>
        <w:spacing w:line="520" w:lineRule="exact"/>
        <w:ind w:firstLine="1920" w:firstLineChars="600"/>
        <w:rPr>
          <w:rFonts w:hint="eastAsia" w:ascii="仿宋_GB2312" w:hAnsi="宋体" w:eastAsia="仿宋_GB2312"/>
          <w:sz w:val="32"/>
          <w:szCs w:val="32"/>
        </w:rPr>
      </w:pPr>
      <w:r>
        <w:rPr>
          <w:rFonts w:hint="eastAsia" w:ascii="仿宋_GB2312" w:hAnsi="宋体" w:eastAsia="仿宋_GB2312"/>
          <w:sz w:val="32"/>
          <w:szCs w:val="32"/>
          <w:lang w:eastAsia="zh-CN"/>
        </w:rPr>
        <w:t>马</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lang w:eastAsia="zh-CN"/>
        </w:rPr>
        <w:t>龙</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辰兴出租车</w:t>
      </w:r>
      <w:r>
        <w:rPr>
          <w:rFonts w:hint="eastAsia" w:ascii="仿宋_GB2312" w:hAnsi="宋体" w:eastAsia="仿宋_GB2312"/>
          <w:sz w:val="32"/>
          <w:szCs w:val="32"/>
        </w:rPr>
        <w:t>公司经理</w:t>
      </w:r>
    </w:p>
    <w:p>
      <w:pPr>
        <w:spacing w:line="520" w:lineRule="exact"/>
        <w:ind w:firstLine="1920" w:firstLineChars="600"/>
        <w:rPr>
          <w:rFonts w:hint="eastAsia" w:ascii="仿宋_GB2312" w:hAnsi="宋体" w:eastAsia="仿宋_GB2312" w:cs="Times New Roman"/>
          <w:b w:val="0"/>
          <w:bCs w:val="0"/>
          <w:kern w:val="2"/>
          <w:sz w:val="32"/>
          <w:szCs w:val="32"/>
          <w:lang w:val="en-US" w:eastAsia="zh-CN" w:bidi="ar-SA"/>
        </w:rPr>
      </w:pPr>
      <w:r>
        <w:rPr>
          <w:rFonts w:hint="eastAsia" w:ascii="仿宋_GB2312" w:hAnsi="宋体" w:eastAsia="仿宋_GB2312" w:cs="Times New Roman"/>
          <w:b w:val="0"/>
          <w:bCs w:val="0"/>
          <w:kern w:val="2"/>
          <w:sz w:val="32"/>
          <w:szCs w:val="32"/>
          <w:lang w:val="en-US" w:eastAsia="zh-CN" w:bidi="ar-SA"/>
        </w:rPr>
        <w:t>王帮峰     永睿运输有限公司经理</w:t>
      </w:r>
    </w:p>
    <w:p>
      <w:pPr>
        <w:spacing w:line="520" w:lineRule="exact"/>
        <w:ind w:firstLine="1920" w:firstLineChars="600"/>
        <w:rPr>
          <w:rFonts w:hint="default" w:ascii="仿宋_GB2312" w:hAnsi="宋体" w:eastAsia="仿宋_GB2312" w:cs="Times New Roman"/>
          <w:b w:val="0"/>
          <w:bCs w:val="0"/>
          <w:kern w:val="2"/>
          <w:sz w:val="32"/>
          <w:szCs w:val="32"/>
          <w:lang w:val="en-US" w:eastAsia="zh-CN" w:bidi="ar-SA"/>
        </w:rPr>
      </w:pPr>
      <w:r>
        <w:rPr>
          <w:rFonts w:hint="eastAsia" w:ascii="仿宋_GB2312" w:hAnsi="宋体" w:eastAsia="仿宋_GB2312" w:cs="Times New Roman"/>
          <w:b w:val="0"/>
          <w:bCs w:val="0"/>
          <w:kern w:val="2"/>
          <w:sz w:val="32"/>
          <w:szCs w:val="32"/>
          <w:lang w:val="en-US" w:eastAsia="zh-CN" w:bidi="ar-SA"/>
        </w:rPr>
        <w:t>孙杰远     鑫隆驾校校长</w:t>
      </w:r>
    </w:p>
    <w:p>
      <w:pPr>
        <w:spacing w:line="520" w:lineRule="exact"/>
        <w:ind w:firstLine="1280" w:firstLineChars="400"/>
        <w:rPr>
          <w:rFonts w:hint="eastAsia" w:ascii="仿宋_GB2312" w:hAnsi="宋体" w:eastAsia="仿宋_GB2312"/>
          <w:sz w:val="32"/>
          <w:szCs w:val="32"/>
        </w:rPr>
      </w:pPr>
      <w:r>
        <w:rPr>
          <w:rFonts w:hint="eastAsia" w:ascii="仿宋_GB2312" w:hAnsi="宋体" w:eastAsia="仿宋_GB2312"/>
          <w:sz w:val="32"/>
          <w:szCs w:val="32"/>
        </w:rPr>
        <w:t>领导小组下设办公室，5个专业工作小组</w:t>
      </w:r>
    </w:p>
    <w:p>
      <w:pPr>
        <w:spacing w:line="520" w:lineRule="exact"/>
        <w:ind w:firstLine="1280" w:firstLineChars="400"/>
        <w:rPr>
          <w:rFonts w:hint="eastAsia" w:ascii="仿宋_GB2312" w:hAnsi="宋体" w:eastAsia="仿宋_GB2312"/>
          <w:sz w:val="32"/>
          <w:szCs w:val="32"/>
        </w:rPr>
      </w:pPr>
      <w:r>
        <w:rPr>
          <w:rFonts w:hint="eastAsia" w:ascii="仿宋_GB2312" w:hAnsi="宋体" w:eastAsia="仿宋_GB2312"/>
          <w:sz w:val="32"/>
          <w:szCs w:val="32"/>
        </w:rPr>
        <w:t xml:space="preserve">办公室电话：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0901-6522521</w:t>
      </w:r>
    </w:p>
    <w:p>
      <w:pPr>
        <w:spacing w:line="520" w:lineRule="exact"/>
        <w:ind w:firstLine="1280" w:firstLineChars="400"/>
        <w:rPr>
          <w:rFonts w:hint="eastAsia" w:ascii="仿宋_GB2312" w:hAnsi="宋体" w:eastAsia="仿宋_GB2312"/>
          <w:sz w:val="32"/>
          <w:szCs w:val="32"/>
        </w:rPr>
      </w:pPr>
      <w:r>
        <w:rPr>
          <w:rFonts w:hint="eastAsia" w:ascii="仿宋_GB2312" w:hAnsi="宋体" w:eastAsia="仿宋_GB2312"/>
          <w:sz w:val="32"/>
          <w:szCs w:val="32"/>
        </w:rPr>
        <w:t>应急处置办（值班</w:t>
      </w:r>
      <w:r>
        <w:rPr>
          <w:rFonts w:hint="eastAsia" w:ascii="仿宋_GB2312" w:hAnsi="宋体" w:eastAsia="仿宋_GB2312"/>
          <w:spacing w:val="-15"/>
          <w:sz w:val="32"/>
          <w:szCs w:val="32"/>
        </w:rPr>
        <w:t>）电</w:t>
      </w:r>
      <w:r>
        <w:rPr>
          <w:rFonts w:hint="eastAsia" w:ascii="仿宋_GB2312" w:hAnsi="宋体" w:eastAsia="仿宋_GB2312"/>
          <w:sz w:val="32"/>
          <w:szCs w:val="32"/>
        </w:rPr>
        <w:t>话：0901-6598877</w:t>
      </w:r>
    </w:p>
    <w:p>
      <w:pPr>
        <w:autoSpaceDE w:val="0"/>
        <w:autoSpaceDN w:val="0"/>
        <w:adjustRightInd w:val="0"/>
        <w:spacing w:line="520" w:lineRule="exact"/>
        <w:ind w:firstLine="482" w:firstLineChars="150"/>
        <w:jc w:val="left"/>
        <w:rPr>
          <w:rFonts w:hint="eastAsia" w:ascii="仿宋_GB2312" w:eastAsia="仿宋_GB2312" w:cs="宋体"/>
          <w:b/>
          <w:bCs/>
          <w:kern w:val="0"/>
          <w:sz w:val="32"/>
          <w:szCs w:val="32"/>
          <w:lang w:val="zh-CN"/>
        </w:rPr>
      </w:pPr>
      <w:r>
        <w:rPr>
          <w:rFonts w:hint="eastAsia" w:ascii="仿宋_GB2312" w:eastAsia="仿宋_GB2312" w:cs="宋体"/>
          <w:b/>
          <w:bCs/>
          <w:kern w:val="0"/>
          <w:sz w:val="32"/>
          <w:szCs w:val="32"/>
          <w:lang w:val="zh-CN"/>
        </w:rPr>
        <w:t xml:space="preserve"> </w:t>
      </w:r>
      <w:r>
        <w:rPr>
          <w:rFonts w:hint="eastAsia" w:ascii="仿宋_GB2312" w:eastAsia="仿宋_GB2312" w:cs="宋体"/>
          <w:b/>
          <w:bCs/>
          <w:kern w:val="0"/>
          <w:sz w:val="32"/>
          <w:szCs w:val="32"/>
          <w:lang w:val="en-US" w:eastAsia="zh-CN"/>
        </w:rPr>
        <w:t>1、</w:t>
      </w:r>
      <w:r>
        <w:rPr>
          <w:rFonts w:hint="eastAsia" w:ascii="仿宋_GB2312" w:eastAsia="仿宋_GB2312" w:cs="宋体"/>
          <w:b/>
          <w:bCs/>
          <w:kern w:val="0"/>
          <w:sz w:val="32"/>
          <w:szCs w:val="32"/>
          <w:lang w:val="zh-CN"/>
        </w:rPr>
        <w:t>应急指挥小组</w:t>
      </w:r>
    </w:p>
    <w:p>
      <w:pPr>
        <w:autoSpaceDE w:val="0"/>
        <w:autoSpaceDN w:val="0"/>
        <w:adjustRightInd w:val="0"/>
        <w:spacing w:line="520" w:lineRule="exact"/>
        <w:ind w:firstLine="960" w:firstLineChars="300"/>
        <w:jc w:val="left"/>
        <w:rPr>
          <w:rFonts w:hint="eastAsia" w:ascii="仿宋_GB2312" w:hAnsi="宋体" w:eastAsia="仿宋_GB2312"/>
          <w:sz w:val="32"/>
          <w:szCs w:val="32"/>
        </w:rPr>
      </w:pPr>
      <w:r>
        <w:rPr>
          <w:rFonts w:hint="eastAsia" w:ascii="仿宋_GB2312" w:eastAsia="仿宋_GB2312" w:cs="宋体"/>
          <w:kern w:val="0"/>
          <w:sz w:val="32"/>
          <w:szCs w:val="32"/>
          <w:lang w:val="zh-CN"/>
        </w:rPr>
        <w:t>组  长:</w:t>
      </w:r>
      <w:r>
        <w:rPr>
          <w:rFonts w:hint="eastAsia" w:ascii="仿宋_GB2312" w:eastAsia="仿宋_GB2312" w:cs="宋体"/>
          <w:kern w:val="0"/>
          <w:sz w:val="32"/>
          <w:szCs w:val="32"/>
        </w:rPr>
        <w:t xml:space="preserve"> </w:t>
      </w:r>
      <w:r>
        <w:rPr>
          <w:rFonts w:hint="eastAsia" w:ascii="仿宋_GB2312" w:eastAsia="仿宋_GB2312" w:cs="宋体"/>
          <w:kern w:val="0"/>
          <w:sz w:val="32"/>
          <w:szCs w:val="32"/>
          <w:lang w:eastAsia="zh-CN"/>
        </w:rPr>
        <w:t>赛力克</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仿宋_GB2312" w:eastAsia="仿宋_GB2312" w:cs="宋体"/>
          <w:kern w:val="0"/>
          <w:sz w:val="32"/>
          <w:szCs w:val="32"/>
          <w:lang w:val="en-US" w:eastAsia="zh-CN"/>
        </w:rPr>
        <w:t>交通运输局党组副书记 局长</w:t>
      </w:r>
      <w:r>
        <w:rPr>
          <w:rFonts w:hint="eastAsia" w:ascii="仿宋_GB2312" w:hAnsi="宋体" w:eastAsia="仿宋_GB2312"/>
          <w:sz w:val="32"/>
          <w:szCs w:val="32"/>
        </w:rPr>
        <w:t xml:space="preserve">  </w:t>
      </w:r>
    </w:p>
    <w:p>
      <w:pPr>
        <w:spacing w:line="520" w:lineRule="exact"/>
        <w:ind w:firstLine="960" w:firstLineChars="300"/>
        <w:rPr>
          <w:rFonts w:hint="eastAsia" w:ascii="仿宋_GB2312" w:hAnsi="宋体" w:eastAsia="仿宋_GB2312"/>
          <w:sz w:val="32"/>
          <w:szCs w:val="32"/>
        </w:rPr>
      </w:pPr>
      <w:r>
        <w:rPr>
          <w:rFonts w:hint="eastAsia" w:ascii="仿宋_GB2312" w:eastAsia="仿宋_GB2312" w:cs="宋体"/>
          <w:kern w:val="0"/>
          <w:sz w:val="32"/>
          <w:szCs w:val="32"/>
        </w:rPr>
        <w:t>副组长</w:t>
      </w:r>
      <w:r>
        <w:rPr>
          <w:rFonts w:hint="eastAsia" w:ascii="仿宋_GB2312" w:eastAsia="仿宋_GB2312" w:cs="宋体"/>
          <w:kern w:val="0"/>
          <w:sz w:val="32"/>
          <w:szCs w:val="32"/>
          <w:lang w:eastAsia="zh-CN"/>
        </w:rPr>
        <w:t>：</w:t>
      </w:r>
      <w:r>
        <w:rPr>
          <w:rFonts w:hint="eastAsia" w:ascii="仿宋_GB2312" w:hAnsi="宋体" w:eastAsia="仿宋_GB2312"/>
          <w:sz w:val="32"/>
          <w:szCs w:val="32"/>
          <w:lang w:val="en-US" w:eastAsia="zh-CN"/>
        </w:rPr>
        <w:t>张仕龙</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交通运输局副局长</w:t>
      </w:r>
    </w:p>
    <w:p>
      <w:pPr>
        <w:spacing w:line="520" w:lineRule="exact"/>
        <w:ind w:firstLine="960" w:firstLineChars="300"/>
        <w:rPr>
          <w:rFonts w:hint="default" w:ascii="仿宋_GB2312" w:hAnsi="宋体" w:eastAsia="仿宋_GB2312"/>
          <w:sz w:val="32"/>
          <w:szCs w:val="32"/>
          <w:lang w:val="en-US" w:eastAsia="zh-CN"/>
        </w:rPr>
      </w:pPr>
      <w:r>
        <w:rPr>
          <w:rFonts w:hint="eastAsia" w:ascii="仿宋_GB2312" w:eastAsia="仿宋_GB2312" w:cs="宋体"/>
          <w:kern w:val="0"/>
          <w:sz w:val="32"/>
          <w:szCs w:val="32"/>
          <w:lang w:val="zh-CN"/>
        </w:rPr>
        <w:t>成  员:</w:t>
      </w:r>
      <w:r>
        <w:rPr>
          <w:rFonts w:hint="eastAsia" w:ascii="仿宋_GB2312" w:eastAsia="仿宋_GB2312" w:cs="宋体"/>
          <w:kern w:val="0"/>
          <w:sz w:val="32"/>
          <w:szCs w:val="32"/>
          <w:lang w:val="en-US" w:eastAsia="zh-CN"/>
        </w:rPr>
        <w:t xml:space="preserve"> </w:t>
      </w:r>
      <w:r>
        <w:rPr>
          <w:rFonts w:hint="eastAsia" w:ascii="仿宋_GB2312" w:hAnsi="宋体" w:eastAsia="仿宋_GB2312"/>
          <w:sz w:val="32"/>
          <w:szCs w:val="32"/>
          <w:lang w:val="en-US" w:eastAsia="zh-CN"/>
        </w:rPr>
        <w:t>张守华   交通运输局党组成员</w:t>
      </w:r>
    </w:p>
    <w:p>
      <w:pPr>
        <w:spacing w:line="520" w:lineRule="exact"/>
        <w:ind w:firstLine="2240" w:firstLineChars="700"/>
        <w:rPr>
          <w:rFonts w:hint="eastAsia" w:ascii="仿宋_GB2312" w:hAnsi="宋体" w:eastAsia="仿宋_GB2312"/>
          <w:sz w:val="32"/>
          <w:szCs w:val="32"/>
          <w:lang w:eastAsia="zh-CN"/>
        </w:rPr>
      </w:pPr>
      <w:r>
        <w:rPr>
          <w:rFonts w:hint="eastAsia" w:ascii="仿宋_GB2312" w:hAnsi="宋体" w:eastAsia="仿宋_GB2312"/>
          <w:sz w:val="32"/>
          <w:szCs w:val="32"/>
          <w:lang w:eastAsia="zh-CN"/>
        </w:rPr>
        <w:t>余守勇</w:t>
      </w:r>
      <w:r>
        <w:rPr>
          <w:rFonts w:hint="eastAsia" w:ascii="仿宋_GB2312" w:hAnsi="宋体" w:eastAsia="仿宋_GB2312"/>
          <w:sz w:val="32"/>
          <w:szCs w:val="32"/>
        </w:rPr>
        <w:t xml:space="preserve">   顺达运输(子)公司</w:t>
      </w:r>
      <w:r>
        <w:rPr>
          <w:rFonts w:hint="eastAsia" w:ascii="仿宋_GB2312" w:hAnsi="宋体" w:eastAsia="仿宋_GB2312"/>
          <w:sz w:val="32"/>
          <w:szCs w:val="32"/>
          <w:lang w:eastAsia="zh-CN"/>
        </w:rPr>
        <w:t>经理</w:t>
      </w:r>
    </w:p>
    <w:p>
      <w:pPr>
        <w:spacing w:line="520" w:lineRule="exact"/>
        <w:ind w:firstLine="2240" w:firstLineChars="700"/>
        <w:rPr>
          <w:rFonts w:hint="eastAsia" w:ascii="仿宋_GB2312" w:hAnsi="宋体" w:eastAsia="仿宋_GB2312"/>
          <w:sz w:val="32"/>
          <w:szCs w:val="32"/>
        </w:rPr>
      </w:pPr>
      <w:r>
        <w:rPr>
          <w:rFonts w:hint="eastAsia" w:ascii="仿宋_GB2312" w:hAnsi="宋体" w:eastAsia="仿宋_GB2312"/>
          <w:sz w:val="32"/>
          <w:szCs w:val="32"/>
          <w:lang w:eastAsia="zh-CN"/>
        </w:rPr>
        <w:t>马</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lang w:eastAsia="zh-CN"/>
        </w:rPr>
        <w:t>龙</w:t>
      </w:r>
      <w:r>
        <w:rPr>
          <w:rFonts w:hint="eastAsia" w:ascii="仿宋_GB2312" w:hAnsi="宋体" w:eastAsia="仿宋_GB2312"/>
          <w:sz w:val="32"/>
          <w:szCs w:val="32"/>
        </w:rPr>
        <w:t xml:space="preserve">   </w:t>
      </w:r>
      <w:r>
        <w:rPr>
          <w:rFonts w:hint="eastAsia" w:ascii="仿宋_GB2312" w:hAnsi="宋体" w:eastAsia="仿宋_GB2312"/>
          <w:sz w:val="32"/>
          <w:szCs w:val="32"/>
          <w:lang w:eastAsia="zh-CN"/>
        </w:rPr>
        <w:t>辰兴出租车</w:t>
      </w:r>
      <w:r>
        <w:rPr>
          <w:rFonts w:hint="eastAsia" w:ascii="仿宋_GB2312" w:hAnsi="宋体" w:eastAsia="仿宋_GB2312"/>
          <w:sz w:val="32"/>
          <w:szCs w:val="32"/>
        </w:rPr>
        <w:t>公司经理</w:t>
      </w:r>
    </w:p>
    <w:p>
      <w:pPr>
        <w:spacing w:line="520" w:lineRule="exact"/>
        <w:ind w:firstLine="2240" w:firstLineChars="700"/>
        <w:rPr>
          <w:rFonts w:hint="eastAsia" w:ascii="仿宋_GB2312" w:hAnsi="宋体" w:eastAsia="仿宋_GB2312" w:cs="Times New Roman"/>
          <w:b w:val="0"/>
          <w:bCs w:val="0"/>
          <w:kern w:val="2"/>
          <w:sz w:val="32"/>
          <w:szCs w:val="32"/>
          <w:lang w:val="en-US" w:eastAsia="zh-CN" w:bidi="ar-SA"/>
        </w:rPr>
      </w:pPr>
      <w:r>
        <w:rPr>
          <w:rFonts w:hint="eastAsia" w:ascii="仿宋_GB2312" w:hAnsi="宋体" w:eastAsia="仿宋_GB2312" w:cs="Times New Roman"/>
          <w:b w:val="0"/>
          <w:bCs w:val="0"/>
          <w:kern w:val="2"/>
          <w:sz w:val="32"/>
          <w:szCs w:val="32"/>
          <w:lang w:val="en-US" w:eastAsia="zh-CN" w:bidi="ar-SA"/>
        </w:rPr>
        <w:t>王帮峰   永睿运输有限公司经理</w:t>
      </w:r>
    </w:p>
    <w:p>
      <w:pPr>
        <w:autoSpaceDE w:val="0"/>
        <w:autoSpaceDN w:val="0"/>
        <w:adjustRightInd w:val="0"/>
        <w:spacing w:line="520" w:lineRule="exact"/>
        <w:ind w:firstLine="640" w:firstLineChars="200"/>
        <w:jc w:val="left"/>
        <w:rPr>
          <w:rFonts w:hint="eastAsia" w:ascii="仿宋_GB2312" w:eastAsia="仿宋_GB2312" w:cs="宋体"/>
          <w:kern w:val="0"/>
          <w:sz w:val="32"/>
          <w:szCs w:val="32"/>
          <w:lang w:val="zh-CN"/>
        </w:rPr>
      </w:pPr>
      <w:r>
        <w:rPr>
          <w:rFonts w:hint="eastAsia" w:ascii="仿宋_GB2312" w:eastAsia="仿宋_GB2312" w:cs="宋体"/>
          <w:kern w:val="0"/>
          <w:sz w:val="32"/>
          <w:szCs w:val="32"/>
          <w:lang w:val="zh-CN"/>
        </w:rPr>
        <w:t>职</w:t>
      </w:r>
      <w:r>
        <w:rPr>
          <w:rFonts w:hint="eastAsia" w:ascii="仿宋_GB2312" w:eastAsia="仿宋_GB2312" w:cs="宋体"/>
          <w:kern w:val="0"/>
          <w:sz w:val="32"/>
          <w:szCs w:val="32"/>
          <w:lang w:val="en-US" w:eastAsia="zh-CN"/>
        </w:rPr>
        <w:t xml:space="preserve"> </w:t>
      </w:r>
      <w:r>
        <w:rPr>
          <w:rFonts w:hint="eastAsia" w:ascii="仿宋_GB2312" w:eastAsia="仿宋_GB2312" w:cs="宋体"/>
          <w:kern w:val="0"/>
          <w:sz w:val="32"/>
          <w:szCs w:val="32"/>
          <w:lang w:val="zh-CN"/>
        </w:rPr>
        <w:t>责：负责协调突发事件期间各个机构的运作，统筹安排整个应急行动，保证行动快速、有序、有效地运行。组长在启动应急预案的同时，赶赴现场进行现场指挥；利用</w:t>
      </w:r>
      <w:r>
        <w:rPr>
          <w:rFonts w:hint="eastAsia" w:ascii="仿宋_GB2312" w:eastAsia="仿宋_GB2312" w:cs="宋体"/>
          <w:kern w:val="0"/>
          <w:sz w:val="32"/>
          <w:szCs w:val="32"/>
          <w:lang w:eastAsia="zh-CN"/>
        </w:rPr>
        <w:t>卫星定位</w:t>
      </w:r>
      <w:r>
        <w:rPr>
          <w:rFonts w:hint="eastAsia" w:ascii="仿宋_GB2312" w:eastAsia="仿宋_GB2312" w:cs="宋体"/>
          <w:kern w:val="0"/>
          <w:sz w:val="32"/>
          <w:szCs w:val="32"/>
        </w:rPr>
        <w:t>系统</w:t>
      </w:r>
      <w:r>
        <w:rPr>
          <w:rFonts w:hint="eastAsia" w:ascii="仿宋_GB2312" w:eastAsia="仿宋_GB2312" w:cs="宋体"/>
          <w:kern w:val="0"/>
          <w:sz w:val="32"/>
          <w:szCs w:val="32"/>
          <w:lang w:val="zh-CN"/>
        </w:rPr>
        <w:t>做好公司内部车辆调配。</w:t>
      </w:r>
    </w:p>
    <w:p>
      <w:pPr>
        <w:autoSpaceDE w:val="0"/>
        <w:autoSpaceDN w:val="0"/>
        <w:adjustRightInd w:val="0"/>
        <w:spacing w:line="520" w:lineRule="exact"/>
        <w:ind w:firstLine="643" w:firstLineChars="200"/>
        <w:jc w:val="left"/>
        <w:rPr>
          <w:rFonts w:hint="eastAsia" w:ascii="仿宋_GB2312" w:eastAsia="仿宋_GB2312" w:cs="宋体"/>
          <w:b/>
          <w:bCs/>
          <w:kern w:val="0"/>
          <w:sz w:val="32"/>
          <w:szCs w:val="32"/>
          <w:lang w:val="zh-CN"/>
        </w:rPr>
      </w:pPr>
      <w:r>
        <w:rPr>
          <w:rFonts w:hint="eastAsia" w:ascii="仿宋_GB2312" w:eastAsia="仿宋_GB2312" w:cs="宋体"/>
          <w:b/>
          <w:bCs/>
          <w:kern w:val="0"/>
          <w:sz w:val="32"/>
          <w:szCs w:val="32"/>
          <w:lang w:val="en-US" w:eastAsia="zh-CN"/>
        </w:rPr>
        <w:t>2、</w:t>
      </w:r>
      <w:r>
        <w:rPr>
          <w:rFonts w:hint="eastAsia" w:ascii="仿宋_GB2312" w:eastAsia="仿宋_GB2312" w:cs="宋体"/>
          <w:b/>
          <w:bCs/>
          <w:kern w:val="0"/>
          <w:sz w:val="32"/>
          <w:szCs w:val="32"/>
          <w:lang w:val="zh-CN"/>
        </w:rPr>
        <w:t>现场救援小组</w:t>
      </w:r>
    </w:p>
    <w:p>
      <w:pPr>
        <w:spacing w:line="520" w:lineRule="exact"/>
        <w:ind w:firstLine="640" w:firstLineChars="200"/>
        <w:rPr>
          <w:rFonts w:hint="eastAsia" w:ascii="仿宋_GB2312" w:hAnsi="宋体" w:eastAsia="仿宋_GB2312" w:cs="宋体"/>
          <w:kern w:val="0"/>
          <w:sz w:val="32"/>
          <w:szCs w:val="32"/>
          <w:lang w:val="zh-CN"/>
        </w:rPr>
      </w:pPr>
      <w:r>
        <w:rPr>
          <w:rFonts w:hint="eastAsia" w:ascii="仿宋_GB2312" w:eastAsia="仿宋_GB2312" w:cs="宋体"/>
          <w:kern w:val="0"/>
          <w:sz w:val="32"/>
          <w:szCs w:val="32"/>
          <w:lang w:val="zh-CN"/>
        </w:rPr>
        <w:t>组  长:</w:t>
      </w:r>
      <w:r>
        <w:rPr>
          <w:rFonts w:hint="eastAsia" w:ascii="仿宋_GB2312" w:hAnsi="宋体" w:eastAsia="仿宋_GB2312" w:cs="宋体"/>
          <w:kern w:val="0"/>
          <w:sz w:val="32"/>
          <w:szCs w:val="32"/>
        </w:rPr>
        <w:t xml:space="preserve"> </w:t>
      </w:r>
      <w:r>
        <w:rPr>
          <w:rFonts w:hint="eastAsia" w:ascii="仿宋_GB2312" w:hAnsi="宋体" w:eastAsia="仿宋_GB2312" w:cs="Times New Roman"/>
          <w:b w:val="0"/>
          <w:bCs w:val="0"/>
          <w:kern w:val="2"/>
          <w:sz w:val="32"/>
          <w:szCs w:val="32"/>
          <w:lang w:val="en-US" w:eastAsia="zh-CN" w:bidi="ar-SA"/>
        </w:rPr>
        <w:t>余守勇   顺达子运输公司经理</w:t>
      </w:r>
    </w:p>
    <w:p>
      <w:pPr>
        <w:autoSpaceDE w:val="0"/>
        <w:autoSpaceDN w:val="0"/>
        <w:adjustRightInd w:val="0"/>
        <w:spacing w:line="520" w:lineRule="exact"/>
        <w:ind w:firstLine="640" w:firstLineChars="200"/>
        <w:jc w:val="left"/>
        <w:rPr>
          <w:rFonts w:hint="eastAsia" w:ascii="仿宋_GB2312" w:eastAsia="仿宋_GB2312"/>
          <w:sz w:val="32"/>
          <w:szCs w:val="32"/>
        </w:rPr>
      </w:pPr>
      <w:r>
        <w:rPr>
          <w:rFonts w:hint="eastAsia" w:ascii="仿宋_GB2312" w:eastAsia="仿宋_GB2312" w:cs="宋体"/>
          <w:kern w:val="0"/>
          <w:sz w:val="32"/>
          <w:szCs w:val="32"/>
          <w:lang w:val="zh-CN"/>
        </w:rPr>
        <w:t>成  员:</w:t>
      </w:r>
      <w:r>
        <w:rPr>
          <w:rFonts w:hint="eastAsia" w:ascii="仿宋_GB2312" w:eastAsia="仿宋_GB2312"/>
          <w:sz w:val="32"/>
          <w:szCs w:val="32"/>
        </w:rPr>
        <w:t xml:space="preserve"> </w:t>
      </w:r>
      <w:r>
        <w:rPr>
          <w:rFonts w:hint="eastAsia" w:ascii="仿宋_GB2312" w:eastAsia="仿宋_GB2312" w:cs="宋体"/>
          <w:kern w:val="0"/>
          <w:sz w:val="32"/>
          <w:szCs w:val="32"/>
          <w:lang w:val="zh-CN"/>
        </w:rPr>
        <w:t>（见：附表一）</w:t>
      </w:r>
    </w:p>
    <w:p>
      <w:pPr>
        <w:autoSpaceDE w:val="0"/>
        <w:autoSpaceDN w:val="0"/>
        <w:adjustRightInd w:val="0"/>
        <w:spacing w:line="520" w:lineRule="exact"/>
        <w:ind w:firstLine="640" w:firstLineChars="200"/>
        <w:jc w:val="left"/>
        <w:rPr>
          <w:rFonts w:hint="eastAsia" w:ascii="仿宋_GB2312" w:eastAsia="仿宋_GB2312" w:cs="宋体"/>
          <w:kern w:val="0"/>
          <w:sz w:val="32"/>
          <w:szCs w:val="32"/>
        </w:rPr>
      </w:pPr>
      <w:r>
        <w:rPr>
          <w:rFonts w:hint="eastAsia" w:ascii="仿宋_GB2312" w:eastAsia="仿宋_GB2312" w:cs="宋体"/>
          <w:kern w:val="0"/>
          <w:sz w:val="32"/>
          <w:szCs w:val="32"/>
          <w:lang w:val="zh-CN"/>
        </w:rPr>
        <w:t>任  务：负责突发事件现场人员疏散，协助</w:t>
      </w:r>
      <w:r>
        <w:rPr>
          <w:rFonts w:hint="eastAsia" w:ascii="仿宋_GB2312" w:eastAsia="仿宋_GB2312" w:cs="宋体"/>
          <w:kern w:val="0"/>
          <w:sz w:val="32"/>
          <w:szCs w:val="32"/>
        </w:rPr>
        <w:t>120撤离伤员；协助119灭火；协助交警维护现场秩序，防止次生事故发生。</w:t>
      </w:r>
    </w:p>
    <w:p>
      <w:pPr>
        <w:autoSpaceDE w:val="0"/>
        <w:autoSpaceDN w:val="0"/>
        <w:adjustRightInd w:val="0"/>
        <w:spacing w:line="520" w:lineRule="exact"/>
        <w:ind w:firstLine="643" w:firstLineChars="200"/>
        <w:jc w:val="left"/>
        <w:rPr>
          <w:rFonts w:hint="eastAsia" w:ascii="仿宋_GB2312" w:eastAsia="仿宋_GB2312" w:cs="宋体"/>
          <w:b/>
          <w:bCs/>
          <w:kern w:val="0"/>
          <w:sz w:val="32"/>
          <w:szCs w:val="32"/>
          <w:lang w:val="zh-CN"/>
        </w:rPr>
      </w:pPr>
      <w:r>
        <w:rPr>
          <w:rFonts w:hint="eastAsia" w:ascii="仿宋_GB2312" w:eastAsia="仿宋_GB2312" w:cs="宋体"/>
          <w:b/>
          <w:bCs/>
          <w:kern w:val="0"/>
          <w:sz w:val="32"/>
          <w:szCs w:val="32"/>
          <w:lang w:val="en-US" w:eastAsia="zh-CN"/>
        </w:rPr>
        <w:t>3、</w:t>
      </w:r>
      <w:r>
        <w:rPr>
          <w:rFonts w:hint="eastAsia" w:ascii="仿宋_GB2312" w:eastAsia="仿宋_GB2312" w:cs="宋体"/>
          <w:b/>
          <w:bCs/>
          <w:kern w:val="0"/>
          <w:sz w:val="32"/>
          <w:szCs w:val="32"/>
          <w:lang w:val="zh-CN"/>
        </w:rPr>
        <w:t>应急保障小组</w:t>
      </w:r>
    </w:p>
    <w:p>
      <w:pPr>
        <w:autoSpaceDE w:val="0"/>
        <w:autoSpaceDN w:val="0"/>
        <w:adjustRightInd w:val="0"/>
        <w:spacing w:line="520" w:lineRule="exact"/>
        <w:ind w:firstLine="640" w:firstLineChars="200"/>
        <w:jc w:val="left"/>
        <w:rPr>
          <w:rFonts w:hint="eastAsia" w:ascii="仿宋_GB2312" w:hAnsi="宋体" w:eastAsia="仿宋_GB2312"/>
          <w:sz w:val="32"/>
          <w:szCs w:val="32"/>
        </w:rPr>
      </w:pPr>
      <w:r>
        <w:rPr>
          <w:rFonts w:hint="eastAsia" w:ascii="仿宋_GB2312" w:eastAsia="仿宋_GB2312" w:cs="宋体"/>
          <w:kern w:val="0"/>
          <w:sz w:val="32"/>
          <w:szCs w:val="32"/>
          <w:lang w:val="zh-CN"/>
        </w:rPr>
        <w:t>组  长:</w:t>
      </w:r>
      <w:r>
        <w:rPr>
          <w:rFonts w:hint="eastAsia" w:ascii="仿宋_GB2312" w:eastAsia="仿宋_GB2312" w:cs="宋体"/>
          <w:kern w:val="0"/>
          <w:sz w:val="32"/>
          <w:szCs w:val="32"/>
        </w:rPr>
        <w:t xml:space="preserve"> </w:t>
      </w:r>
      <w:r>
        <w:rPr>
          <w:rFonts w:hint="eastAsia" w:ascii="仿宋_GB2312" w:hAnsi="宋体" w:eastAsia="仿宋_GB2312"/>
          <w:sz w:val="32"/>
          <w:szCs w:val="32"/>
          <w:lang w:val="en-US" w:eastAsia="zh-CN"/>
        </w:rPr>
        <w:t>张仕龙</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 xml:space="preserve">交通运输局副局长 </w:t>
      </w:r>
    </w:p>
    <w:p>
      <w:pPr>
        <w:autoSpaceDE w:val="0"/>
        <w:autoSpaceDN w:val="0"/>
        <w:adjustRightInd w:val="0"/>
        <w:spacing w:line="520" w:lineRule="exact"/>
        <w:ind w:firstLine="640" w:firstLineChars="200"/>
        <w:jc w:val="left"/>
        <w:rPr>
          <w:rFonts w:hint="eastAsia" w:ascii="仿宋_GB2312" w:eastAsia="仿宋_GB2312" w:cs="宋体"/>
          <w:kern w:val="0"/>
          <w:sz w:val="32"/>
          <w:szCs w:val="32"/>
          <w:lang w:val="zh-CN"/>
        </w:rPr>
      </w:pPr>
      <w:r>
        <w:rPr>
          <w:rFonts w:hint="eastAsia" w:ascii="仿宋_GB2312" w:eastAsia="仿宋_GB2312" w:cs="宋体"/>
          <w:kern w:val="0"/>
          <w:sz w:val="32"/>
          <w:szCs w:val="32"/>
          <w:lang w:val="zh-CN"/>
        </w:rPr>
        <w:t>成  员:（见：附表一）</w:t>
      </w:r>
    </w:p>
    <w:p>
      <w:pPr>
        <w:autoSpaceDE w:val="0"/>
        <w:autoSpaceDN w:val="0"/>
        <w:adjustRightInd w:val="0"/>
        <w:spacing w:line="520" w:lineRule="exact"/>
        <w:ind w:firstLine="640" w:firstLineChars="200"/>
        <w:jc w:val="left"/>
        <w:rPr>
          <w:rFonts w:hint="eastAsia" w:ascii="仿宋_GB2312" w:eastAsia="仿宋_GB2312" w:cs="宋体"/>
          <w:kern w:val="0"/>
          <w:sz w:val="32"/>
          <w:szCs w:val="32"/>
          <w:lang w:val="zh-CN"/>
        </w:rPr>
      </w:pPr>
      <w:r>
        <w:rPr>
          <w:rFonts w:hint="eastAsia" w:ascii="仿宋_GB2312" w:eastAsia="仿宋_GB2312" w:cs="宋体"/>
          <w:kern w:val="0"/>
          <w:sz w:val="32"/>
          <w:szCs w:val="32"/>
          <w:lang w:val="zh-CN"/>
        </w:rPr>
        <w:t>任  务：提供应急物质资源和人员、车辆支持、技术支持和医疗支持，还有修理厂、大型辅助设备配合、调集，做到全方位保证应急行动的顺利完成。</w:t>
      </w:r>
    </w:p>
    <w:p>
      <w:pPr>
        <w:autoSpaceDE w:val="0"/>
        <w:autoSpaceDN w:val="0"/>
        <w:adjustRightInd w:val="0"/>
        <w:spacing w:line="520" w:lineRule="exact"/>
        <w:ind w:firstLine="643" w:firstLineChars="200"/>
        <w:jc w:val="left"/>
        <w:rPr>
          <w:rFonts w:hint="eastAsia" w:ascii="仿宋_GB2312" w:eastAsia="仿宋_GB2312" w:cs="宋体"/>
          <w:b/>
          <w:bCs/>
          <w:kern w:val="0"/>
          <w:sz w:val="32"/>
          <w:szCs w:val="32"/>
          <w:lang w:val="zh-CN"/>
        </w:rPr>
      </w:pPr>
      <w:r>
        <w:rPr>
          <w:rFonts w:hint="eastAsia" w:ascii="仿宋_GB2312" w:eastAsia="仿宋_GB2312" w:cs="宋体"/>
          <w:b/>
          <w:bCs/>
          <w:kern w:val="0"/>
          <w:sz w:val="32"/>
          <w:szCs w:val="32"/>
          <w:lang w:val="en-US" w:eastAsia="zh-CN"/>
        </w:rPr>
        <w:t>4、</w:t>
      </w:r>
      <w:r>
        <w:rPr>
          <w:rFonts w:hint="eastAsia" w:ascii="仿宋_GB2312" w:eastAsia="仿宋_GB2312" w:cs="宋体"/>
          <w:b/>
          <w:bCs/>
          <w:kern w:val="0"/>
          <w:sz w:val="32"/>
          <w:szCs w:val="32"/>
          <w:lang w:val="zh-CN"/>
        </w:rPr>
        <w:t>信息联络小组</w:t>
      </w:r>
    </w:p>
    <w:p>
      <w:pPr>
        <w:autoSpaceDE w:val="0"/>
        <w:autoSpaceDN w:val="0"/>
        <w:adjustRightInd w:val="0"/>
        <w:spacing w:line="520" w:lineRule="exact"/>
        <w:ind w:firstLine="640" w:firstLineChars="200"/>
        <w:jc w:val="left"/>
        <w:rPr>
          <w:rFonts w:hint="eastAsia" w:ascii="仿宋_GB2312" w:eastAsia="仿宋_GB2312" w:cs="宋体"/>
          <w:kern w:val="0"/>
          <w:sz w:val="32"/>
          <w:szCs w:val="32"/>
          <w:lang w:val="zh-CN" w:eastAsia="zh-CN"/>
        </w:rPr>
      </w:pPr>
      <w:r>
        <w:rPr>
          <w:rFonts w:hint="eastAsia" w:ascii="仿宋_GB2312" w:eastAsia="仿宋_GB2312" w:cs="宋体"/>
          <w:kern w:val="0"/>
          <w:sz w:val="32"/>
          <w:szCs w:val="32"/>
          <w:lang w:val="zh-CN"/>
        </w:rPr>
        <w:t xml:space="preserve">组  长: 美迪克    </w:t>
      </w:r>
      <w:r>
        <w:rPr>
          <w:rFonts w:hint="eastAsia" w:ascii="仿宋_GB2312" w:hAnsi="宋体" w:eastAsia="仿宋_GB2312"/>
          <w:sz w:val="32"/>
          <w:szCs w:val="32"/>
        </w:rPr>
        <w:t>交通运输局办公室</w:t>
      </w:r>
      <w:r>
        <w:rPr>
          <w:rFonts w:hint="eastAsia" w:ascii="仿宋_GB2312" w:hAnsi="宋体" w:eastAsia="仿宋_GB2312"/>
          <w:sz w:val="32"/>
          <w:szCs w:val="32"/>
          <w:lang w:eastAsia="zh-CN"/>
        </w:rPr>
        <w:t>主任</w:t>
      </w:r>
    </w:p>
    <w:p>
      <w:pPr>
        <w:autoSpaceDE w:val="0"/>
        <w:autoSpaceDN w:val="0"/>
        <w:adjustRightInd w:val="0"/>
        <w:spacing w:line="520" w:lineRule="exact"/>
        <w:ind w:firstLine="640" w:firstLineChars="200"/>
        <w:jc w:val="left"/>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zh-CN"/>
        </w:rPr>
        <w:t>成</w:t>
      </w:r>
      <w:r>
        <w:rPr>
          <w:rFonts w:hint="eastAsia" w:ascii="仿宋_GB2312" w:eastAsia="仿宋_GB2312" w:cs="宋体"/>
          <w:kern w:val="0"/>
          <w:sz w:val="32"/>
          <w:szCs w:val="32"/>
          <w:lang w:val="en-US" w:eastAsia="zh-CN"/>
        </w:rPr>
        <w:t xml:space="preserve">  </w:t>
      </w:r>
      <w:r>
        <w:rPr>
          <w:rFonts w:hint="eastAsia" w:ascii="仿宋_GB2312" w:eastAsia="仿宋_GB2312" w:cs="宋体"/>
          <w:kern w:val="0"/>
          <w:sz w:val="32"/>
          <w:szCs w:val="32"/>
          <w:lang w:val="zh-CN"/>
        </w:rPr>
        <w:t>员：陈</w:t>
      </w:r>
      <w:r>
        <w:rPr>
          <w:rFonts w:hint="eastAsia" w:ascii="仿宋_GB2312" w:eastAsia="仿宋_GB2312" w:cs="宋体"/>
          <w:kern w:val="0"/>
          <w:sz w:val="32"/>
          <w:szCs w:val="32"/>
          <w:lang w:val="en-US" w:eastAsia="zh-CN"/>
        </w:rPr>
        <w:t xml:space="preserve">  </w:t>
      </w:r>
      <w:r>
        <w:rPr>
          <w:rFonts w:hint="eastAsia" w:ascii="仿宋_GB2312" w:eastAsia="仿宋_GB2312" w:cs="宋体"/>
          <w:kern w:val="0"/>
          <w:sz w:val="32"/>
          <w:szCs w:val="32"/>
          <w:lang w:val="zh-CN"/>
        </w:rPr>
        <w:t>宏</w:t>
      </w:r>
      <w:r>
        <w:rPr>
          <w:rFonts w:hint="eastAsia" w:ascii="仿宋_GB2312" w:eastAsia="仿宋_GB2312" w:cs="宋体"/>
          <w:kern w:val="0"/>
          <w:sz w:val="32"/>
          <w:szCs w:val="32"/>
          <w:lang w:val="en-US" w:eastAsia="zh-CN"/>
        </w:rPr>
        <w:t xml:space="preserve">    </w:t>
      </w:r>
      <w:r>
        <w:rPr>
          <w:rFonts w:hint="eastAsia" w:ascii="仿宋_GB2312" w:hAnsi="宋体" w:eastAsia="仿宋_GB2312"/>
          <w:sz w:val="32"/>
          <w:szCs w:val="32"/>
          <w:lang w:eastAsia="zh-CN"/>
        </w:rPr>
        <w:t>执法大队一级行政执法员</w:t>
      </w:r>
    </w:p>
    <w:p>
      <w:pPr>
        <w:autoSpaceDE w:val="0"/>
        <w:autoSpaceDN w:val="0"/>
        <w:adjustRightInd w:val="0"/>
        <w:spacing w:line="520" w:lineRule="exact"/>
        <w:ind w:firstLine="640" w:firstLineChars="200"/>
        <w:jc w:val="left"/>
        <w:rPr>
          <w:rFonts w:hint="eastAsia" w:ascii="仿宋_GB2312" w:eastAsia="仿宋_GB2312" w:cs="宋体"/>
          <w:kern w:val="0"/>
          <w:sz w:val="32"/>
          <w:szCs w:val="32"/>
        </w:rPr>
      </w:pPr>
      <w:r>
        <w:rPr>
          <w:rFonts w:hint="eastAsia" w:ascii="仿宋_GB2312" w:eastAsia="仿宋_GB2312" w:cs="宋体"/>
          <w:kern w:val="0"/>
          <w:sz w:val="32"/>
          <w:szCs w:val="32"/>
          <w:lang w:val="zh-CN"/>
        </w:rPr>
        <w:t>任</w:t>
      </w:r>
      <w:r>
        <w:rPr>
          <w:rFonts w:hint="eastAsia" w:ascii="仿宋_GB2312" w:eastAsia="仿宋_GB2312" w:cs="宋体"/>
          <w:kern w:val="0"/>
          <w:sz w:val="32"/>
          <w:szCs w:val="32"/>
        </w:rPr>
        <w:t xml:space="preserve">  </w:t>
      </w:r>
      <w:r>
        <w:rPr>
          <w:rFonts w:hint="eastAsia" w:ascii="仿宋_GB2312" w:eastAsia="仿宋_GB2312" w:cs="宋体"/>
          <w:kern w:val="0"/>
          <w:sz w:val="32"/>
          <w:szCs w:val="32"/>
          <w:lang w:val="zh-CN"/>
        </w:rPr>
        <w:t>务：负责系统所需的一切信息管理，提供各种信息服务，联络保险公司、</w:t>
      </w:r>
      <w:r>
        <w:rPr>
          <w:rFonts w:hint="eastAsia" w:ascii="仿宋_GB2312" w:eastAsia="仿宋_GB2312" w:cs="宋体"/>
          <w:kern w:val="0"/>
          <w:sz w:val="32"/>
          <w:szCs w:val="32"/>
        </w:rPr>
        <w:t>120急救中心、110报警中心，提供现场指挥人员所需的电话号码及联系方式。</w:t>
      </w:r>
    </w:p>
    <w:p>
      <w:pPr>
        <w:autoSpaceDE w:val="0"/>
        <w:autoSpaceDN w:val="0"/>
        <w:adjustRightInd w:val="0"/>
        <w:spacing w:line="520" w:lineRule="exact"/>
        <w:ind w:firstLine="643" w:firstLineChars="200"/>
        <w:jc w:val="left"/>
        <w:rPr>
          <w:rFonts w:hint="eastAsia" w:ascii="仿宋_GB2312" w:eastAsia="仿宋_GB2312" w:cs="宋体"/>
          <w:b/>
          <w:bCs/>
          <w:kern w:val="0"/>
          <w:sz w:val="32"/>
          <w:szCs w:val="32"/>
          <w:lang w:val="zh-CN"/>
        </w:rPr>
      </w:pPr>
      <w:r>
        <w:rPr>
          <w:rFonts w:hint="eastAsia" w:ascii="仿宋_GB2312" w:eastAsia="仿宋_GB2312" w:cs="宋体"/>
          <w:b/>
          <w:bCs/>
          <w:kern w:val="0"/>
          <w:sz w:val="32"/>
          <w:szCs w:val="32"/>
          <w:lang w:val="en-US" w:eastAsia="zh-CN"/>
        </w:rPr>
        <w:t>5、</w:t>
      </w:r>
      <w:r>
        <w:rPr>
          <w:rFonts w:hint="eastAsia" w:ascii="仿宋_GB2312" w:eastAsia="仿宋_GB2312" w:cs="宋体"/>
          <w:b/>
          <w:bCs/>
          <w:kern w:val="0"/>
          <w:sz w:val="32"/>
          <w:szCs w:val="32"/>
          <w:lang w:val="zh-CN"/>
        </w:rPr>
        <w:t>善后组</w:t>
      </w:r>
    </w:p>
    <w:p>
      <w:pPr>
        <w:autoSpaceDE w:val="0"/>
        <w:autoSpaceDN w:val="0"/>
        <w:adjustRightInd w:val="0"/>
        <w:spacing w:line="520" w:lineRule="exact"/>
        <w:ind w:firstLine="640" w:firstLineChars="200"/>
        <w:jc w:val="left"/>
        <w:rPr>
          <w:rFonts w:hint="eastAsia" w:ascii="仿宋_GB2312" w:eastAsia="仿宋_GB2312" w:cs="宋体"/>
          <w:kern w:val="0"/>
          <w:sz w:val="32"/>
          <w:szCs w:val="32"/>
        </w:rPr>
      </w:pPr>
      <w:r>
        <w:rPr>
          <w:rFonts w:hint="eastAsia" w:ascii="仿宋_GB2312" w:eastAsia="仿宋_GB2312" w:cs="宋体"/>
          <w:kern w:val="0"/>
          <w:sz w:val="32"/>
          <w:szCs w:val="32"/>
        </w:rPr>
        <w:t>组  长：</w:t>
      </w:r>
      <w:r>
        <w:rPr>
          <w:rFonts w:hint="eastAsia" w:ascii="仿宋_GB2312" w:eastAsia="仿宋_GB2312" w:cs="宋体"/>
          <w:kern w:val="0"/>
          <w:sz w:val="32"/>
          <w:szCs w:val="32"/>
          <w:lang w:eastAsia="zh-CN"/>
        </w:rPr>
        <w:t>张仕龙</w:t>
      </w:r>
      <w:r>
        <w:rPr>
          <w:rFonts w:hint="eastAsia" w:ascii="仿宋_GB2312" w:hAnsi="宋体" w:eastAsia="仿宋_GB2312"/>
          <w:sz w:val="32"/>
          <w:szCs w:val="32"/>
        </w:rPr>
        <w:t xml:space="preserve">   交通运输局副局长 </w:t>
      </w:r>
    </w:p>
    <w:p>
      <w:pPr>
        <w:autoSpaceDE w:val="0"/>
        <w:autoSpaceDN w:val="0"/>
        <w:adjustRightInd w:val="0"/>
        <w:spacing w:line="520" w:lineRule="exact"/>
        <w:ind w:firstLine="640" w:firstLineChars="200"/>
        <w:jc w:val="left"/>
        <w:rPr>
          <w:rFonts w:hint="eastAsia" w:ascii="仿宋_GB2312" w:eastAsia="仿宋_GB2312" w:cs="宋体"/>
          <w:kern w:val="0"/>
          <w:sz w:val="32"/>
          <w:szCs w:val="32"/>
        </w:rPr>
      </w:pPr>
      <w:r>
        <w:rPr>
          <w:rFonts w:hint="eastAsia" w:ascii="仿宋_GB2312" w:eastAsia="仿宋_GB2312" w:cs="宋体"/>
          <w:kern w:val="0"/>
          <w:sz w:val="32"/>
          <w:szCs w:val="32"/>
        </w:rPr>
        <w:t>成  员</w:t>
      </w: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zh-CN"/>
        </w:rPr>
        <w:t>（见：附表一）</w:t>
      </w:r>
    </w:p>
    <w:p>
      <w:pPr>
        <w:autoSpaceDE w:val="0"/>
        <w:autoSpaceDN w:val="0"/>
        <w:adjustRightInd w:val="0"/>
        <w:spacing w:line="520" w:lineRule="exact"/>
        <w:ind w:firstLine="640" w:firstLineChars="200"/>
        <w:jc w:val="left"/>
        <w:rPr>
          <w:rFonts w:hint="eastAsia" w:ascii="仿宋_GB2312" w:eastAsia="仿宋_GB2312" w:cs="宋体"/>
          <w:kern w:val="0"/>
          <w:sz w:val="32"/>
          <w:szCs w:val="32"/>
        </w:rPr>
      </w:pPr>
      <w:r>
        <w:rPr>
          <w:rFonts w:hint="eastAsia" w:ascii="仿宋_GB2312" w:eastAsia="仿宋_GB2312" w:cs="宋体"/>
          <w:kern w:val="0"/>
          <w:sz w:val="32"/>
          <w:szCs w:val="32"/>
        </w:rPr>
        <w:t>任  务：负责医疗救治、后期理赔；负责事故（事件）现场善后，减少乘客的财产损失。</w:t>
      </w:r>
    </w:p>
    <w:p>
      <w:pPr>
        <w:spacing w:line="520" w:lineRule="exact"/>
        <w:ind w:firstLine="643" w:firstLineChars="200"/>
        <w:jc w:val="left"/>
        <w:rPr>
          <w:rFonts w:hint="eastAsia" w:ascii="仿宋_GB2312" w:eastAsia="仿宋_GB2312"/>
          <w:sz w:val="32"/>
          <w:szCs w:val="32"/>
        </w:rPr>
      </w:pPr>
      <w:r>
        <w:rPr>
          <w:rFonts w:hint="eastAsia" w:ascii="仿宋_GB2312" w:hAnsi="宋体" w:eastAsia="仿宋_GB2312" w:cs="宋体"/>
          <w:b/>
          <w:bCs/>
          <w:kern w:val="0"/>
          <w:sz w:val="32"/>
          <w:szCs w:val="32"/>
        </w:rPr>
        <w:t>㈡ 协作应急队伍：</w:t>
      </w:r>
      <w:r>
        <w:rPr>
          <w:rFonts w:hint="eastAsia" w:ascii="仿宋_GB2312" w:hAnsi="宋体" w:eastAsia="仿宋_GB2312" w:cs="宋体"/>
          <w:kern w:val="0"/>
          <w:sz w:val="32"/>
          <w:szCs w:val="32"/>
        </w:rPr>
        <w:t>（见：附表二）</w:t>
      </w:r>
    </w:p>
    <w:p>
      <w:pPr>
        <w:snapToGrid w:val="0"/>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1.4.</w:t>
      </w:r>
      <w:r>
        <w:rPr>
          <w:rFonts w:hint="eastAsia" w:ascii="仿宋_GB2312" w:hAnsi="宋体" w:eastAsia="仿宋_GB2312" w:cs="宋体"/>
          <w:b/>
          <w:bCs/>
          <w:color w:val="333333"/>
          <w:sz w:val="32"/>
          <w:szCs w:val="32"/>
          <w:lang w:val="en-US" w:eastAsia="zh-CN"/>
        </w:rPr>
        <w:t>2</w:t>
      </w:r>
      <w:r>
        <w:rPr>
          <w:rFonts w:hint="eastAsia" w:ascii="仿宋_GB2312" w:hAnsi="宋体" w:eastAsia="仿宋_GB2312" w:cs="宋体"/>
          <w:b/>
          <w:bCs/>
          <w:color w:val="333333"/>
          <w:sz w:val="32"/>
          <w:szCs w:val="32"/>
        </w:rPr>
        <w:t>职责</w:t>
      </w:r>
    </w:p>
    <w:p>
      <w:pPr>
        <w:spacing w:line="520" w:lineRule="exact"/>
        <w:ind w:firstLine="643" w:firstLineChars="200"/>
        <w:rPr>
          <w:rFonts w:hint="eastAsia" w:ascii="仿宋_GB2312" w:hAnsi="宋体" w:eastAsia="仿宋_GB2312"/>
          <w:b/>
          <w:sz w:val="32"/>
          <w:szCs w:val="32"/>
        </w:rPr>
      </w:pPr>
      <w:r>
        <w:rPr>
          <w:rFonts w:hint="eastAsia" w:ascii="仿宋_GB2312" w:hAnsi="宋体" w:eastAsia="仿宋_GB2312"/>
          <w:b/>
          <w:sz w:val="32"/>
          <w:szCs w:val="32"/>
        </w:rPr>
        <w:t>1.4.</w:t>
      </w:r>
      <w:r>
        <w:rPr>
          <w:rFonts w:hint="eastAsia" w:ascii="仿宋_GB2312" w:hAnsi="宋体" w:eastAsia="仿宋_GB2312"/>
          <w:b/>
          <w:sz w:val="32"/>
          <w:szCs w:val="32"/>
          <w:lang w:val="en-US" w:eastAsia="zh-CN"/>
        </w:rPr>
        <w:t>2</w:t>
      </w:r>
      <w:r>
        <w:rPr>
          <w:rFonts w:hint="eastAsia" w:ascii="仿宋_GB2312" w:hAnsi="宋体" w:eastAsia="仿宋_GB2312"/>
          <w:b/>
          <w:sz w:val="32"/>
          <w:szCs w:val="32"/>
        </w:rPr>
        <w:t>.1应急救援领导小组职责</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（1）负责修订、编制应急预案</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（2）组建应急救援队</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 xml:space="preserve">伍，配备救援器材和装备。 </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（3）组织应急预案的培训、演练和演习。</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（4）接受政府的指令和调动，指挥、调度公司应急救援力量参加社会支援。</w:t>
      </w:r>
    </w:p>
    <w:p>
      <w:pPr>
        <w:spacing w:line="520" w:lineRule="exact"/>
        <w:ind w:firstLine="643" w:firstLineChars="200"/>
        <w:rPr>
          <w:rFonts w:hint="eastAsia" w:ascii="仿宋_GB2312" w:hAnsi="宋体" w:eastAsia="仿宋_GB2312"/>
          <w:b/>
          <w:sz w:val="32"/>
          <w:szCs w:val="32"/>
        </w:rPr>
      </w:pPr>
      <w:r>
        <w:rPr>
          <w:rFonts w:hint="eastAsia" w:ascii="仿宋_GB2312" w:hAnsi="宋体" w:eastAsia="仿宋_GB2312"/>
          <w:b/>
          <w:sz w:val="32"/>
          <w:szCs w:val="32"/>
        </w:rPr>
        <w:t>1.4.</w:t>
      </w:r>
      <w:r>
        <w:rPr>
          <w:rFonts w:hint="eastAsia" w:ascii="仿宋_GB2312" w:hAnsi="宋体" w:eastAsia="仿宋_GB2312"/>
          <w:b/>
          <w:sz w:val="32"/>
          <w:szCs w:val="32"/>
          <w:lang w:val="en-US" w:eastAsia="zh-CN"/>
        </w:rPr>
        <w:t>2</w:t>
      </w:r>
      <w:r>
        <w:rPr>
          <w:rFonts w:hint="eastAsia" w:ascii="仿宋_GB2312" w:hAnsi="宋体" w:eastAsia="仿宋_GB2312"/>
          <w:b/>
          <w:sz w:val="32"/>
          <w:szCs w:val="32"/>
        </w:rPr>
        <w:t>.2应急救援领导小组组长职责</w:t>
      </w:r>
    </w:p>
    <w:p>
      <w:pPr>
        <w:numPr>
          <w:ilvl w:val="0"/>
          <w:numId w:val="1"/>
        </w:numPr>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应急状态下职责</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（1）对应急救援进行决策</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（2）宣布启动应急预案</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（3）组织指挥现场救援。</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（4）向上级主管部门报告</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（5）协调协作单位援助</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（6）</w:t>
      </w:r>
      <w:r>
        <w:rPr>
          <w:rFonts w:hint="eastAsia" w:ascii="仿宋_GB2312" w:hAnsi="宋体" w:eastAsia="仿宋_GB2312" w:cs="宋体"/>
          <w:kern w:val="0"/>
          <w:sz w:val="32"/>
          <w:szCs w:val="32"/>
        </w:rPr>
        <w:t>接受政府的指令，指挥、调度公司应急救援力量参加社会支援。</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（7）宣布应急救援结束</w:t>
      </w:r>
    </w:p>
    <w:p>
      <w:pPr>
        <w:snapToGrid w:val="0"/>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2.日常管理职责</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（1）组织指导《应急预案》编制和评审</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（2）制定相关制度、措施</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（3）审批救援经费</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w:t>
      </w:r>
      <w:r>
        <w:rPr>
          <w:rFonts w:hint="eastAsia" w:ascii="仿宋_GB2312" w:hAnsi="宋体" w:eastAsia="仿宋_GB2312" w:cs="宋体"/>
          <w:kern w:val="0"/>
          <w:sz w:val="32"/>
          <w:szCs w:val="32"/>
        </w:rPr>
        <w:t>配备救援器材和装备</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（5）抓好应急演练和应急队伍建设工作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（6）督促抓好应急救援培训</w:t>
      </w:r>
    </w:p>
    <w:p>
      <w:pPr>
        <w:spacing w:line="520" w:lineRule="exact"/>
        <w:ind w:firstLine="643" w:firstLineChars="200"/>
        <w:rPr>
          <w:rFonts w:hint="eastAsia" w:ascii="仿宋_GB2312" w:hAnsi="宋体" w:eastAsia="仿宋_GB2312"/>
          <w:b/>
          <w:sz w:val="32"/>
          <w:szCs w:val="32"/>
        </w:rPr>
      </w:pPr>
      <w:r>
        <w:rPr>
          <w:rFonts w:hint="eastAsia" w:ascii="仿宋_GB2312" w:hAnsi="宋体" w:eastAsia="仿宋_GB2312"/>
          <w:b/>
          <w:sz w:val="32"/>
          <w:szCs w:val="32"/>
        </w:rPr>
        <w:t>1.4.</w:t>
      </w:r>
      <w:r>
        <w:rPr>
          <w:rFonts w:hint="eastAsia" w:ascii="仿宋_GB2312" w:hAnsi="宋体" w:eastAsia="仿宋_GB2312"/>
          <w:b/>
          <w:sz w:val="32"/>
          <w:szCs w:val="32"/>
          <w:lang w:val="en-US" w:eastAsia="zh-CN"/>
        </w:rPr>
        <w:t>2</w:t>
      </w:r>
      <w:r>
        <w:rPr>
          <w:rFonts w:hint="eastAsia" w:ascii="仿宋_GB2312" w:hAnsi="宋体" w:eastAsia="仿宋_GB2312"/>
          <w:b/>
          <w:sz w:val="32"/>
          <w:szCs w:val="32"/>
        </w:rPr>
        <w:t>.3应急救援领导小组副组长职责</w:t>
      </w:r>
    </w:p>
    <w:p>
      <w:pPr>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1.应急状态下职责</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w:t>
      </w:r>
      <w:r>
        <w:rPr>
          <w:rFonts w:hint="eastAsia" w:ascii="仿宋_GB2312" w:hAnsi="宋体" w:eastAsia="仿宋_GB2312"/>
          <w:sz w:val="32"/>
          <w:szCs w:val="32"/>
        </w:rPr>
        <w:t>协助组长组织或根据组长授权，指挥完成应急行动</w:t>
      </w:r>
      <w:r>
        <w:rPr>
          <w:rFonts w:hint="eastAsia" w:ascii="仿宋_GB2312" w:eastAsia="仿宋_GB2312"/>
          <w:sz w:val="32"/>
          <w:szCs w:val="32"/>
        </w:rPr>
        <w:t>；</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（2）及时向组长报告，当险情危机时，可越级报告；</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（3）对险情进行预判，组织内部应急救援力量进行救援；</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（5）协调协作单位援助</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（6）</w:t>
      </w:r>
      <w:r>
        <w:rPr>
          <w:rFonts w:hint="eastAsia" w:ascii="仿宋_GB2312" w:hAnsi="宋体" w:eastAsia="仿宋_GB2312" w:cs="宋体"/>
          <w:kern w:val="0"/>
          <w:sz w:val="32"/>
          <w:szCs w:val="32"/>
        </w:rPr>
        <w:t>接受政府的指令，指挥、调度公司应急救援力量参加社会支援。</w:t>
      </w:r>
    </w:p>
    <w:p>
      <w:pPr>
        <w:snapToGrid w:val="0"/>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2.日常管理职责</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（1）组织进行《应急预案》编制和评审</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（2）督促制度、措施的落实</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w:t>
      </w:r>
      <w:r>
        <w:rPr>
          <w:rFonts w:hint="eastAsia" w:ascii="仿宋_GB2312" w:hAnsi="宋体" w:eastAsia="仿宋_GB2312" w:cs="宋体"/>
          <w:kern w:val="0"/>
          <w:sz w:val="32"/>
          <w:szCs w:val="32"/>
        </w:rPr>
        <w:t>配备救援器材和装备并定期检查维护</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（4）抓好应急队伍建设和应急演练工作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（5）督促抓好应急救援培训</w:t>
      </w:r>
    </w:p>
    <w:p>
      <w:pPr>
        <w:spacing w:line="520" w:lineRule="exact"/>
        <w:ind w:firstLine="643" w:firstLineChars="200"/>
        <w:rPr>
          <w:rFonts w:hint="eastAsia" w:ascii="仿宋_GB2312" w:eastAsia="仿宋_GB2312"/>
          <w:b/>
          <w:bCs/>
          <w:sz w:val="32"/>
          <w:szCs w:val="32"/>
        </w:rPr>
      </w:pPr>
      <w:r>
        <w:rPr>
          <w:rFonts w:hint="eastAsia" w:ascii="仿宋_GB2312" w:hAnsi="宋体" w:eastAsia="仿宋_GB2312"/>
          <w:b/>
          <w:sz w:val="32"/>
          <w:szCs w:val="32"/>
        </w:rPr>
        <w:t>1.4.</w:t>
      </w:r>
      <w:r>
        <w:rPr>
          <w:rFonts w:hint="eastAsia" w:ascii="仿宋_GB2312" w:hAnsi="宋体" w:eastAsia="仿宋_GB2312"/>
          <w:b/>
          <w:sz w:val="32"/>
          <w:szCs w:val="32"/>
          <w:lang w:val="en-US" w:eastAsia="zh-CN"/>
        </w:rPr>
        <w:t>2</w:t>
      </w:r>
      <w:r>
        <w:rPr>
          <w:rFonts w:hint="eastAsia" w:ascii="仿宋_GB2312" w:hAnsi="宋体" w:eastAsia="仿宋_GB2312"/>
          <w:b/>
          <w:sz w:val="32"/>
          <w:szCs w:val="32"/>
        </w:rPr>
        <w:t>.4</w:t>
      </w:r>
      <w:r>
        <w:rPr>
          <w:rFonts w:hint="eastAsia" w:ascii="仿宋_GB2312" w:eastAsia="仿宋_GB2312"/>
          <w:b/>
          <w:bCs/>
          <w:sz w:val="32"/>
          <w:szCs w:val="32"/>
        </w:rPr>
        <w:t>成员职责</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参与现场救援方案研究制定，组织、指导救护队伍开展应急救援工作。负责或参与事故调查处理工作。负责人员疏散、戒严和维持秩序、交通等工作；参与地面火灾现场救援方案研究制定和实施抢险救灾工作。</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（2）参与赔偿、工伤保险等善后处理工作；协助做好家属及轻伤人员的稳定工作；负责应急物资储备和调运工作；负责抢险人员的食宿及抢险救灾车辆调度、食宿接待等生活事宜。</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（3）负责应急救援各项费用计划和及时拨付，确保救援资金及时到位。</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（4）负责医疗救护和卫生防疫工作，派遣医疗救护人员赶赴现场进行救治，并做好药物及医疗器材储备。</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（5）负责保障应急过程的通讯保障。</w:t>
      </w:r>
    </w:p>
    <w:p>
      <w:pPr>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sz w:val="32"/>
          <w:szCs w:val="32"/>
        </w:rPr>
        <w:t>1.4.</w:t>
      </w:r>
      <w:r>
        <w:rPr>
          <w:rFonts w:hint="eastAsia" w:ascii="仿宋_GB2312" w:hAnsi="宋体" w:eastAsia="仿宋_GB2312"/>
          <w:b/>
          <w:sz w:val="32"/>
          <w:szCs w:val="32"/>
          <w:lang w:val="en-US" w:eastAsia="zh-CN"/>
        </w:rPr>
        <w:t>2</w:t>
      </w:r>
      <w:r>
        <w:rPr>
          <w:rFonts w:hint="eastAsia" w:ascii="仿宋_GB2312" w:hAnsi="宋体" w:eastAsia="仿宋_GB2312"/>
          <w:b/>
          <w:sz w:val="32"/>
          <w:szCs w:val="32"/>
        </w:rPr>
        <w:t>.5</w:t>
      </w:r>
      <w:r>
        <w:rPr>
          <w:rFonts w:hint="eastAsia" w:ascii="仿宋_GB2312" w:hAnsi="宋体" w:eastAsia="仿宋_GB2312"/>
          <w:b/>
          <w:bCs/>
          <w:sz w:val="32"/>
          <w:szCs w:val="32"/>
        </w:rPr>
        <w:t>应急办公室职责</w:t>
      </w:r>
    </w:p>
    <w:p>
      <w:pPr>
        <w:spacing w:line="520" w:lineRule="exact"/>
        <w:ind w:firstLine="640" w:firstLineChars="200"/>
        <w:rPr>
          <w:rFonts w:hint="eastAsia" w:ascii="仿宋_GB2312" w:hAnsi="宋体" w:eastAsia="仿宋_GB2312" w:cs="宋体"/>
          <w:sz w:val="32"/>
          <w:szCs w:val="32"/>
        </w:rPr>
      </w:pPr>
      <w:r>
        <w:rPr>
          <w:rFonts w:hint="eastAsia" w:ascii="仿宋_GB2312" w:hAnsi="宋体" w:eastAsia="仿宋_GB2312" w:cs="宋体"/>
          <w:bCs/>
          <w:sz w:val="32"/>
          <w:szCs w:val="32"/>
        </w:rPr>
        <w:t>（1）</w:t>
      </w:r>
      <w:r>
        <w:rPr>
          <w:rFonts w:hint="eastAsia" w:ascii="仿宋_GB2312" w:hAnsi="宋体" w:eastAsia="仿宋_GB2312" w:cs="宋体"/>
          <w:sz w:val="32"/>
          <w:szCs w:val="32"/>
        </w:rPr>
        <w:t>负责单位事故、事件或灾情报告，请示总指挥启动事故应急救援预案；</w:t>
      </w:r>
    </w:p>
    <w:p>
      <w:pPr>
        <w:spacing w:line="520" w:lineRule="exact"/>
        <w:ind w:firstLine="640" w:firstLineChars="200"/>
        <w:rPr>
          <w:rFonts w:hint="eastAsia" w:ascii="仿宋_GB2312" w:hAnsi="宋体" w:eastAsia="仿宋_GB2312" w:cs="宋体"/>
          <w:sz w:val="32"/>
          <w:szCs w:val="32"/>
        </w:rPr>
      </w:pPr>
      <w:r>
        <w:rPr>
          <w:rFonts w:hint="eastAsia" w:ascii="仿宋_GB2312" w:hAnsi="宋体" w:eastAsia="仿宋_GB2312" w:cs="宋体"/>
          <w:bCs/>
          <w:sz w:val="32"/>
          <w:szCs w:val="32"/>
        </w:rPr>
        <w:t>（2）</w:t>
      </w:r>
      <w:r>
        <w:rPr>
          <w:rFonts w:hint="eastAsia" w:ascii="仿宋_GB2312" w:hAnsi="宋体" w:eastAsia="仿宋_GB2312" w:cs="宋体"/>
          <w:sz w:val="32"/>
          <w:szCs w:val="32"/>
        </w:rPr>
        <w:t>负责通知应急指挥部成员和各专业组人员到应急救援办公室集中；</w:t>
      </w:r>
    </w:p>
    <w:p>
      <w:pPr>
        <w:spacing w:line="520" w:lineRule="exact"/>
        <w:ind w:firstLine="640" w:firstLineChars="200"/>
        <w:rPr>
          <w:rFonts w:hint="eastAsia" w:ascii="仿宋_GB2312" w:hAnsi="宋体" w:eastAsia="仿宋_GB2312" w:cs="宋体"/>
          <w:sz w:val="32"/>
          <w:szCs w:val="32"/>
        </w:rPr>
      </w:pPr>
      <w:r>
        <w:rPr>
          <w:rFonts w:hint="eastAsia" w:ascii="仿宋_GB2312" w:hAnsi="宋体" w:eastAsia="仿宋_GB2312" w:cs="宋体"/>
          <w:bCs/>
          <w:sz w:val="32"/>
          <w:szCs w:val="32"/>
        </w:rPr>
        <w:t>（3）</w:t>
      </w:r>
      <w:r>
        <w:rPr>
          <w:rFonts w:hint="eastAsia" w:ascii="仿宋_GB2312" w:hAnsi="宋体" w:eastAsia="仿宋_GB2312" w:cs="宋体"/>
          <w:sz w:val="32"/>
          <w:szCs w:val="32"/>
        </w:rPr>
        <w:t>传达应急指挥部下达的各项命令，通知抢险救援人员赶赴事故现场；</w:t>
      </w:r>
    </w:p>
    <w:p>
      <w:pPr>
        <w:spacing w:line="520" w:lineRule="exact"/>
        <w:ind w:firstLine="640" w:firstLineChars="200"/>
        <w:rPr>
          <w:rFonts w:hint="eastAsia" w:ascii="仿宋_GB2312" w:hAnsi="宋体" w:eastAsia="仿宋_GB2312" w:cs="宋体"/>
          <w:sz w:val="32"/>
          <w:szCs w:val="32"/>
        </w:rPr>
      </w:pPr>
      <w:r>
        <w:rPr>
          <w:rFonts w:hint="eastAsia" w:ascii="仿宋_GB2312" w:hAnsi="宋体" w:eastAsia="仿宋_GB2312" w:cs="宋体"/>
          <w:bCs/>
          <w:sz w:val="32"/>
          <w:szCs w:val="32"/>
        </w:rPr>
        <w:t>（4）</w:t>
      </w:r>
      <w:r>
        <w:rPr>
          <w:rFonts w:hint="eastAsia" w:ascii="仿宋_GB2312" w:hAnsi="宋体" w:eastAsia="仿宋_GB2312" w:cs="宋体"/>
          <w:sz w:val="32"/>
          <w:szCs w:val="32"/>
        </w:rPr>
        <w:t>在事故抢险过程中，负责各专业组的碰头会，协调各专业组、各协助单位的抢险救援工作；</w:t>
      </w:r>
    </w:p>
    <w:p>
      <w:pPr>
        <w:spacing w:line="520" w:lineRule="exact"/>
        <w:ind w:firstLine="640" w:firstLineChars="200"/>
        <w:rPr>
          <w:rFonts w:hint="eastAsia" w:ascii="仿宋_GB2312" w:hAnsi="宋体" w:eastAsia="仿宋_GB2312" w:cs="宋体"/>
          <w:sz w:val="32"/>
          <w:szCs w:val="32"/>
        </w:rPr>
      </w:pPr>
      <w:r>
        <w:rPr>
          <w:rFonts w:hint="eastAsia" w:ascii="仿宋_GB2312" w:hAnsi="宋体" w:eastAsia="仿宋_GB2312" w:cs="宋体"/>
          <w:bCs/>
          <w:sz w:val="32"/>
          <w:szCs w:val="32"/>
        </w:rPr>
        <w:t>（5）</w:t>
      </w:r>
      <w:r>
        <w:rPr>
          <w:rFonts w:hint="eastAsia" w:ascii="仿宋_GB2312" w:hAnsi="宋体" w:eastAsia="仿宋_GB2312" w:cs="宋体"/>
          <w:sz w:val="32"/>
          <w:szCs w:val="32"/>
        </w:rPr>
        <w:t>组织、协调对外救援等有关事宜，负责事故的上报；</w:t>
      </w:r>
    </w:p>
    <w:p>
      <w:pPr>
        <w:spacing w:line="520" w:lineRule="exact"/>
        <w:ind w:firstLine="640" w:firstLineChars="200"/>
        <w:rPr>
          <w:rFonts w:hint="eastAsia" w:ascii="仿宋_GB2312" w:hAnsi="宋体" w:eastAsia="仿宋_GB2312" w:cs="宋体"/>
          <w:sz w:val="32"/>
          <w:szCs w:val="32"/>
        </w:rPr>
      </w:pPr>
      <w:r>
        <w:rPr>
          <w:rFonts w:hint="eastAsia" w:ascii="仿宋_GB2312" w:hAnsi="宋体" w:eastAsia="仿宋_GB2312" w:cs="宋体"/>
          <w:bCs/>
          <w:sz w:val="32"/>
          <w:szCs w:val="32"/>
        </w:rPr>
        <w:t>（6）</w:t>
      </w:r>
      <w:r>
        <w:rPr>
          <w:rFonts w:hint="eastAsia" w:ascii="仿宋_GB2312" w:hAnsi="宋体" w:eastAsia="仿宋_GB2312" w:cs="宋体"/>
          <w:sz w:val="32"/>
          <w:szCs w:val="32"/>
        </w:rPr>
        <w:t>落实上级有关指示和批示，对内通报事故抢救进展情况，并做好相关记录；</w:t>
      </w:r>
    </w:p>
    <w:p>
      <w:pPr>
        <w:spacing w:line="520" w:lineRule="exact"/>
        <w:ind w:firstLine="640" w:firstLineChars="200"/>
        <w:rPr>
          <w:rFonts w:hint="eastAsia" w:ascii="仿宋_GB2312" w:hAnsi="宋体" w:eastAsia="仿宋_GB2312" w:cs="宋体"/>
          <w:sz w:val="32"/>
          <w:szCs w:val="32"/>
        </w:rPr>
      </w:pPr>
      <w:r>
        <w:rPr>
          <w:rFonts w:hint="eastAsia" w:ascii="仿宋_GB2312" w:hAnsi="宋体" w:eastAsia="仿宋_GB2312" w:cs="宋体"/>
          <w:bCs/>
          <w:sz w:val="32"/>
          <w:szCs w:val="32"/>
        </w:rPr>
        <w:t>（7）</w:t>
      </w:r>
      <w:r>
        <w:rPr>
          <w:rFonts w:hint="eastAsia" w:ascii="仿宋_GB2312" w:hAnsi="宋体" w:eastAsia="仿宋_GB2312" w:cs="宋体"/>
          <w:sz w:val="32"/>
          <w:szCs w:val="32"/>
        </w:rPr>
        <w:t>督促、检查、协调各协作单位有关应急救援的事务。</w:t>
      </w:r>
    </w:p>
    <w:p>
      <w:pPr>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sz w:val="32"/>
          <w:szCs w:val="32"/>
        </w:rPr>
        <w:t>1.4.</w:t>
      </w:r>
      <w:r>
        <w:rPr>
          <w:rFonts w:hint="eastAsia" w:ascii="仿宋_GB2312" w:hAnsi="宋体" w:eastAsia="仿宋_GB2312"/>
          <w:b/>
          <w:sz w:val="32"/>
          <w:szCs w:val="32"/>
          <w:lang w:val="en-US" w:eastAsia="zh-CN"/>
        </w:rPr>
        <w:t>2</w:t>
      </w:r>
      <w:r>
        <w:rPr>
          <w:rFonts w:hint="eastAsia" w:ascii="仿宋_GB2312" w:hAnsi="宋体" w:eastAsia="仿宋_GB2312"/>
          <w:b/>
          <w:sz w:val="32"/>
          <w:szCs w:val="32"/>
        </w:rPr>
        <w:t>.6</w:t>
      </w:r>
      <w:r>
        <w:rPr>
          <w:rFonts w:hint="eastAsia" w:ascii="仿宋_GB2312" w:hAnsi="宋体" w:eastAsia="仿宋_GB2312"/>
          <w:b/>
          <w:bCs/>
          <w:sz w:val="32"/>
          <w:szCs w:val="32"/>
        </w:rPr>
        <w:t>各专业工作小组职责</w:t>
      </w:r>
    </w:p>
    <w:p>
      <w:pPr>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现场指挥组：</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（1）对应急救援进行决策</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（2）宣布启动应急预案</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（3）组织指挥现场救援。</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（4）向上级主管部门报告</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（5）协调协作单位援助</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（6）</w:t>
      </w:r>
      <w:r>
        <w:rPr>
          <w:rFonts w:hint="eastAsia" w:ascii="仿宋_GB2312" w:hAnsi="宋体" w:eastAsia="仿宋_GB2312" w:cs="宋体"/>
          <w:kern w:val="0"/>
          <w:sz w:val="32"/>
          <w:szCs w:val="32"/>
        </w:rPr>
        <w:t>接受政府的指令，指挥、调度公司应急救援力量参加社会支援。</w:t>
      </w:r>
    </w:p>
    <w:p>
      <w:pPr>
        <w:spacing w:line="520" w:lineRule="exact"/>
        <w:ind w:firstLine="640" w:firstLineChars="200"/>
        <w:rPr>
          <w:rFonts w:hint="eastAsia" w:ascii="仿宋_GB2312" w:hAnsi="宋体" w:eastAsia="仿宋_GB2312"/>
          <w:sz w:val="32"/>
          <w:szCs w:val="32"/>
        </w:rPr>
      </w:pPr>
      <w:r>
        <w:rPr>
          <w:rFonts w:hint="eastAsia" w:ascii="仿宋_GB2312" w:eastAsia="仿宋_GB2312"/>
          <w:sz w:val="32"/>
          <w:szCs w:val="32"/>
        </w:rPr>
        <w:t>（7）宣布应急救援结束</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应急救援组：</w:t>
      </w:r>
    </w:p>
    <w:p>
      <w:pPr>
        <w:numPr>
          <w:ilvl w:val="0"/>
          <w:numId w:val="2"/>
        </w:num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负责侦察、探明灾区情况，实施制定的抢险救灾方案和安全技术措施，实施对遇险人员的抢救，及时处理突发灾变。</w:t>
      </w:r>
    </w:p>
    <w:p>
      <w:pPr>
        <w:numPr>
          <w:ilvl w:val="0"/>
          <w:numId w:val="2"/>
        </w:num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sz w:val="32"/>
          <w:szCs w:val="32"/>
        </w:rPr>
        <w:t>负责现场医疗救护、受伤人员转送和卫生防疫工作。</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lang w:eastAsia="zh-CN"/>
        </w:rPr>
        <w:t>应急</w:t>
      </w:r>
      <w:r>
        <w:rPr>
          <w:rFonts w:hint="eastAsia" w:ascii="仿宋_GB2312" w:hAnsi="宋体" w:eastAsia="仿宋_GB2312" w:cs="宋体"/>
          <w:b/>
          <w:bCs/>
          <w:color w:val="333333"/>
          <w:sz w:val="32"/>
          <w:szCs w:val="32"/>
        </w:rPr>
        <w:t>保障组：</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cs="宋体"/>
          <w:color w:val="333333"/>
          <w:sz w:val="32"/>
          <w:szCs w:val="32"/>
        </w:rPr>
        <w:t>（1）</w:t>
      </w:r>
      <w:r>
        <w:rPr>
          <w:rFonts w:hint="eastAsia" w:ascii="仿宋_GB2312" w:hAnsi="宋体" w:eastAsia="仿宋_GB2312"/>
          <w:sz w:val="32"/>
          <w:szCs w:val="32"/>
        </w:rPr>
        <w:t>负责保证抢险救灾中物资和设备的及时调度和供应，环境监测、应急通讯保障、电力供应，各项抢险费用的计划和拨付并监督资金使用情况，食宿接待、车辆调度等工作。</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（2）</w:t>
      </w:r>
      <w:r>
        <w:rPr>
          <w:rFonts w:hint="eastAsia" w:ascii="仿宋_GB2312" w:hAnsi="宋体" w:eastAsia="仿宋_GB2312"/>
          <w:sz w:val="32"/>
          <w:szCs w:val="32"/>
        </w:rPr>
        <w:t>负责人员疏散、戒严、救援队伍引导和维持秩序、交通等工作。</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通信联络组：</w:t>
      </w:r>
    </w:p>
    <w:p>
      <w:pPr>
        <w:numPr>
          <w:ilvl w:val="0"/>
          <w:numId w:val="3"/>
        </w:num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利用电话、</w:t>
      </w:r>
      <w:r>
        <w:rPr>
          <w:rFonts w:hint="eastAsia" w:ascii="仿宋_GB2312" w:hAnsi="宋体" w:eastAsia="仿宋_GB2312" w:cs="宋体"/>
          <w:color w:val="333333"/>
          <w:sz w:val="32"/>
          <w:szCs w:val="32"/>
          <w:lang w:eastAsia="zh-CN"/>
        </w:rPr>
        <w:t>卫星定位</w:t>
      </w:r>
      <w:r>
        <w:rPr>
          <w:rFonts w:hint="eastAsia" w:ascii="仿宋_GB2312" w:hAnsi="宋体" w:eastAsia="仿宋_GB2312" w:cs="宋体"/>
          <w:color w:val="333333"/>
          <w:sz w:val="32"/>
          <w:szCs w:val="32"/>
        </w:rPr>
        <w:t>监控平台，保障应急过程的通讯联络和调度。</w:t>
      </w:r>
    </w:p>
    <w:p>
      <w:pPr>
        <w:numPr>
          <w:ilvl w:val="0"/>
          <w:numId w:val="3"/>
        </w:num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与协作单位保持联络沟通。</w:t>
      </w:r>
    </w:p>
    <w:p>
      <w:pPr>
        <w:numPr>
          <w:ilvl w:val="0"/>
          <w:numId w:val="3"/>
        </w:num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负责信息发布工作。</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善后安抚组：</w:t>
      </w:r>
    </w:p>
    <w:p>
      <w:pPr>
        <w:numPr>
          <w:ilvl w:val="0"/>
          <w:numId w:val="4"/>
        </w:num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负责伤亡人员家属安抚、工伤保险、理赔和生产恢复等善后工作。</w:t>
      </w:r>
    </w:p>
    <w:p>
      <w:pPr>
        <w:numPr>
          <w:ilvl w:val="0"/>
          <w:numId w:val="4"/>
        </w:num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协助事故调查。</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1.5应急工作原则</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一）统一指挥、协同应对。在上级管理部门的统一领导下，建立健全分类管理、分级负责、条块结合、属地管理为主的应急管理体制。加强应急处置基本队伍建设，充分发挥兄弟单位、部门的协同应对作用，依靠公众力量，形成“统一指挥、反应灵敏、纪律严明、协调有序、运转高效”的应急管理机制。</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二）主动抢险、迅速处理。一旦在裕民县交通运输系统职责范围内发生突发公共事件时，责任人、各队、室要及时上报相关信息。应急工作领导小组办公室接到报告后，应立即报告领导小组组长，并在组长的指挥下启动应急响应，迅速组织相关队、室人员开展有效救援。必要时，应急工作领导小组应指定工作人员赶赴现场，开展救援、调查及善后的协调处理工作。</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三）以人为本，生命至上。事件发生后，要切实履行裕民县交通运输系统的客运管理和公共服务职能，要把保障旅客的健康和生命财产安全作为首要任务，最大程度地减少突发公共事件造成的人员伤亡、危害和损失。</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（四）科学施救，防止扩散。在事件处理过程中，要及时判断现场形势，根据预案规定灵活采取有效措施，科学施救，严格控制各类危险源，防止事件进一步扩散。</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（五）保护现场，保护证据。在施救过程中，应急工作人员应采取有效措施保护现场和相关证据，为下一阶段开展事件调查提供有效证据。</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六）重点工作，加强管理。针对重点工作，落实专人负责，进一步强化管理。重点工作为：营运车辆和从业人员的资质、行车安全、消防安全、规范营运的现场安全监管；重点人员、物品的防控管理；人员内部稳定的现场管理。</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（七）居安思危，预防为主。高度重视公共安全管理工作，常抓不懈，防患于未然。增强忧患意识，坚持预防和应急相结合，常态与非常态管理相结合，提前做好应对突发公共事件的各项准备工作。</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八）依法规范，加强管理。依据有关法律、法规、规章，加强应急管理和宣传教育培训工作，提高公共自救、互救和应对各类突发公共事件的综合素质，增强应对突发公共事件的科技水平和应对能力，维护旅客的合法权益，使应对突发公共事件的工作逐步合理化、规范化、制度化。</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（九）本着下级服从上级，局部服从大局的原则，根据本预案实施的各项工作必须服从上级各管理部门和集团公司的指挥和管理。</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1.6事故风险描述</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1.6.1事故风险种类及描述</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1.6.1.1发生重大以上道路交通事故：客车极易发生群死群伤事故，损失重大，社会负面影响较大。</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1.6.1.2发生车辆机械故障：（一）极易造成道路交通事故；（二）易造成旅客冻伤，中暑或延误患病乘客的治疗。</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1.6.1.3发生重大突发公共卫生事件：如“非典”、“禽流感”和新型疫情传播。</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1.6.1.4火灾事故：a车辆油路电路老化、短路引起自燃；油箱气罐均具备危险源条件；易燃易爆品上车。b停车场、修理车间废油杂物清理不及时，易发火灾事故。C办公场所超负荷用电、线路老化，取暖锅炉等易引发火灾事故。</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1.6.1.5其他公共事件、事故：恶劣天气、洪水灾害、突发反恐维稳事件</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 xml:space="preserve">1.7 预警及信息报告 </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1.7.1 预警：根据裕民县顺达运输公司检测监控系统数据变化状况、事故险情紧急程度和发展势态或有关部门提供的预警信息进行预警，明确预警的条件、方式、方法和信息发布的程序。</w:t>
      </w:r>
    </w:p>
    <w:p>
      <w:pPr>
        <w:spacing w:line="520" w:lineRule="exact"/>
        <w:rPr>
          <w:rFonts w:hint="eastAsia" w:ascii="仿宋_GB2312" w:hAnsi="宋体" w:eastAsia="仿宋_GB2312" w:cs="宋体"/>
          <w:color w:val="333333"/>
          <w:sz w:val="32"/>
          <w:szCs w:val="32"/>
        </w:rPr>
      </w:pPr>
      <w:r>
        <w:rPr>
          <w:rFonts w:hint="eastAsia" w:ascii="仿宋_GB2312" w:eastAsia="仿宋_GB2312"/>
          <w:sz w:val="32"/>
          <w:szCs w:val="32"/>
        </w:rPr>
        <w:drawing>
          <wp:anchor distT="0" distB="0" distL="114300" distR="114300" simplePos="0" relativeHeight="251660288" behindDoc="0" locked="0" layoutInCell="1" allowOverlap="1">
            <wp:simplePos x="0" y="0"/>
            <wp:positionH relativeFrom="page">
              <wp:posOffset>1623060</wp:posOffset>
            </wp:positionH>
            <wp:positionV relativeFrom="page">
              <wp:posOffset>4068445</wp:posOffset>
            </wp:positionV>
            <wp:extent cx="4263390" cy="2456180"/>
            <wp:effectExtent l="0" t="0" r="3810" b="1270"/>
            <wp:wrapSquare wrapText="bothSides"/>
            <wp:docPr id="3" name="图片 27" descr="预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7" descr="预警"/>
                    <pic:cNvPicPr>
                      <a:picLocks noChangeAspect="1"/>
                    </pic:cNvPicPr>
                  </pic:nvPicPr>
                  <pic:blipFill>
                    <a:blip r:embed="rId8"/>
                    <a:srcRect t="1831" b="5162"/>
                    <a:stretch>
                      <a:fillRect/>
                    </a:stretch>
                  </pic:blipFill>
                  <pic:spPr>
                    <a:xfrm>
                      <a:off x="0" y="0"/>
                      <a:ext cx="4263390" cy="2456180"/>
                    </a:xfrm>
                    <a:prstGeom prst="rect">
                      <a:avLst/>
                    </a:prstGeom>
                    <a:noFill/>
                    <a:ln w="9525">
                      <a:noFill/>
                    </a:ln>
                  </pic:spPr>
                </pic:pic>
              </a:graphicData>
            </a:graphic>
          </wp:anchor>
        </w:drawing>
      </w:r>
      <w:r>
        <w:rPr>
          <w:rFonts w:hint="eastAsia" w:ascii="仿宋_GB2312" w:eastAsia="仿宋_GB2312"/>
          <w:sz w:val="32"/>
          <w:szCs w:val="32"/>
          <w:lang w:val="en-US" w:eastAsia="zh-CN"/>
        </w:rPr>
        <w:t xml:space="preserve">    </w:t>
      </w:r>
      <w:r>
        <w:rPr>
          <w:rFonts w:hint="eastAsia" w:ascii="仿宋_GB2312" w:hAnsi="宋体" w:eastAsia="仿宋_GB2312" w:cs="宋体"/>
          <w:color w:val="333333"/>
          <w:sz w:val="32"/>
          <w:szCs w:val="32"/>
        </w:rPr>
        <w:t>路交通事故预警：通过</w:t>
      </w:r>
      <w:r>
        <w:rPr>
          <w:rFonts w:hint="eastAsia" w:ascii="仿宋_GB2312" w:hAnsi="宋体" w:eastAsia="仿宋_GB2312" w:cs="宋体"/>
          <w:color w:val="333333"/>
          <w:sz w:val="32"/>
          <w:szCs w:val="32"/>
          <w:lang w:eastAsia="zh-CN"/>
        </w:rPr>
        <w:t>卫星定位</w:t>
      </w:r>
      <w:r>
        <w:rPr>
          <w:rFonts w:hint="eastAsia" w:ascii="仿宋_GB2312" w:hAnsi="宋体" w:eastAsia="仿宋_GB2312" w:cs="宋体"/>
          <w:color w:val="333333"/>
          <w:sz w:val="32"/>
          <w:szCs w:val="32"/>
        </w:rPr>
        <w:t>监控手段监控超员超速，防止疲劳驾驶，及时提示天气状况、道路状况；b加大隐患排查力度，对车辆隐患、停车场及办公场所火灾隐患及时消除和预警；c提示、告诫驾驶员在发车前、行车中、停车后进行车辆的维护与检查。</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1.7.2 信息报告：信息报告程序主要包括： a信息接收与通报，明确 24 小时应急值守电话、事故信息接受、通报程序和责任人。 b信息上报 明确事故发生后向上级主管部门、上级单位报告事故信息的流程、内容、时限和责任人。 c信息传递 明确事故发生后向本单位以外的有关部门或单位通报事故信息的方法、程序和责任人。</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1.8应急响应</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1.8.1分级响应：</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Ⅰ级响应，适用于造成3人以上10人以下死亡，或者10人以上50人以下重伤，或者1000万元以上5000万元以下直接经济损失的较大事故；</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Ⅱ级响应，适用于造成3人以下死亡，或者10人以下重伤，或者1000万元以下直接经济损失的一般事故。</w:t>
      </w:r>
    </w:p>
    <w:p>
      <w:pPr>
        <w:spacing w:line="520" w:lineRule="exact"/>
        <w:ind w:firstLine="640" w:firstLineChars="200"/>
        <w:rPr>
          <w:rFonts w:hint="eastAsia" w:ascii="仿宋_GB2312" w:hAnsi="宋体" w:eastAsia="仿宋_GB2312" w:cs="宋体"/>
          <w:b/>
          <w:bCs/>
          <w:color w:val="333333"/>
          <w:sz w:val="32"/>
          <w:szCs w:val="32"/>
        </w:rPr>
      </w:pPr>
      <w:r>
        <w:rPr>
          <w:rFonts w:hint="eastAsia" w:ascii="仿宋_GB2312" w:eastAsia="仿宋_GB2312"/>
          <w:sz w:val="32"/>
          <w:szCs w:val="32"/>
        </w:rPr>
        <w:t>Ⅲ级响应，适用于事故危害有扩大趋势，可能出现危及3人以上生命安全，或可能造成影响公众安全的安全生产事故紧急或临界状态。</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道路交通事故和安全生产事故：</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1、Ⅲ级响应：当事故级别为较大（Ⅲ）级，或事故级别为一般（Ⅳ）级，但预警级别为较重（Ⅲ）级情形的响应。</w:t>
      </w:r>
    </w:p>
    <w:p>
      <w:pPr>
        <w:spacing w:line="520" w:lineRule="exact"/>
        <w:ind w:firstLine="640" w:firstLineChars="200"/>
        <w:rPr>
          <w:rFonts w:hint="eastAsia" w:ascii="仿宋_GB2312" w:hAnsi="宋体" w:eastAsia="仿宋_GB2312" w:cs="宋体"/>
          <w:color w:val="333333"/>
          <w:sz w:val="32"/>
          <w:szCs w:val="32"/>
        </w:rPr>
      </w:pPr>
      <w:r>
        <w:rPr>
          <w:rFonts w:hint="eastAsia" w:ascii="仿宋_GB2312" w:hAnsi="宋体" w:eastAsia="仿宋_GB2312" w:cs="宋体"/>
          <w:color w:val="333333"/>
          <w:sz w:val="32"/>
          <w:szCs w:val="32"/>
        </w:rPr>
        <w:t>2、Ⅱ级响应：当事故级别为重大（Ⅱ）级，或事故级别为较大（Ⅲ）级，但预警级别为严重（Ⅱ）级情形的响应。</w:t>
      </w:r>
    </w:p>
    <w:p>
      <w:pPr>
        <w:spacing w:line="520" w:lineRule="exact"/>
        <w:ind w:firstLine="640" w:firstLineChars="200"/>
        <w:rPr>
          <w:rFonts w:hint="eastAsia" w:ascii="仿宋_GB2312" w:hAnsi="宋体" w:eastAsia="仿宋_GB2312" w:cs="宋体"/>
          <w:b/>
          <w:bCs/>
          <w:color w:val="333333"/>
          <w:sz w:val="32"/>
          <w:szCs w:val="32"/>
        </w:rPr>
      </w:pPr>
      <w:r>
        <w:rPr>
          <w:rFonts w:hint="eastAsia" w:ascii="仿宋_GB2312" w:hAnsi="宋体" w:eastAsia="仿宋_GB2312" w:cs="宋体"/>
          <w:color w:val="333333"/>
          <w:sz w:val="32"/>
          <w:szCs w:val="32"/>
        </w:rPr>
        <w:t>3、Ⅰ级响应：当事故级别为特别重大（Ⅰ）级，或事故级别为重大（Ⅱ）级，但预警级别为特别严重（Ⅰ）级情形的响应。</w:t>
      </w:r>
    </w:p>
    <w:p>
      <w:pPr>
        <w:spacing w:line="520" w:lineRule="exact"/>
        <w:ind w:firstLine="643" w:firstLineChars="200"/>
        <w:rPr>
          <w:rFonts w:hint="eastAsia" w:ascii="仿宋_GB2312" w:hAnsi="宋体" w:eastAsia="仿宋_GB2312" w:cs="宋体"/>
          <w:b/>
          <w:bCs/>
          <w:color w:val="333333"/>
          <w:sz w:val="32"/>
          <w:szCs w:val="32"/>
        </w:rPr>
      </w:pPr>
      <w:r>
        <w:rPr>
          <w:rFonts w:hint="eastAsia" w:ascii="仿宋_GB2312" w:hAnsi="宋体" w:eastAsia="仿宋_GB2312" w:cs="宋体"/>
          <w:b/>
          <w:bCs/>
          <w:color w:val="333333"/>
          <w:sz w:val="32"/>
          <w:szCs w:val="32"/>
        </w:rPr>
        <w:t>1.8.2响应程序</w:t>
      </w:r>
    </w:p>
    <w:p>
      <w:pPr>
        <w:spacing w:line="520" w:lineRule="exact"/>
        <w:rPr>
          <w:rFonts w:hint="eastAsia" w:ascii="仿宋_GB2312" w:hAnsi="宋体" w:eastAsia="仿宋_GB2312" w:cs="宋体"/>
          <w:b/>
          <w:bCs/>
          <w:color w:val="333333"/>
          <w:sz w:val="32"/>
          <w:szCs w:val="32"/>
        </w:rPr>
      </w:pPr>
      <w:r>
        <w:rPr>
          <w:rFonts w:hint="eastAsia" w:ascii="仿宋_GB2312" w:eastAsia="仿宋_GB2312"/>
          <w:sz w:val="32"/>
          <w:szCs w:val="32"/>
        </w:rPr>
        <w:drawing>
          <wp:anchor distT="0" distB="0" distL="114300" distR="114300" simplePos="0" relativeHeight="251661312" behindDoc="0" locked="0" layoutInCell="1" allowOverlap="1">
            <wp:simplePos x="0" y="0"/>
            <wp:positionH relativeFrom="page">
              <wp:posOffset>1245235</wp:posOffset>
            </wp:positionH>
            <wp:positionV relativeFrom="page">
              <wp:posOffset>2113915</wp:posOffset>
            </wp:positionV>
            <wp:extent cx="4965700" cy="3703955"/>
            <wp:effectExtent l="0" t="0" r="6350" b="10795"/>
            <wp:wrapSquare wrapText="bothSides"/>
            <wp:docPr id="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9"/>
                    <pic:cNvPicPr>
                      <a:picLocks noChangeAspect="1"/>
                    </pic:cNvPicPr>
                  </pic:nvPicPr>
                  <pic:blipFill>
                    <a:blip r:embed="rId9"/>
                    <a:stretch>
                      <a:fillRect/>
                    </a:stretch>
                  </pic:blipFill>
                  <pic:spPr>
                    <a:xfrm>
                      <a:off x="0" y="0"/>
                      <a:ext cx="4965700" cy="3703955"/>
                    </a:xfrm>
                    <a:prstGeom prst="rect">
                      <a:avLst/>
                    </a:prstGeom>
                    <a:noFill/>
                    <a:ln w="9525">
                      <a:noFill/>
                    </a:ln>
                  </pic:spPr>
                </pic:pic>
              </a:graphicData>
            </a:graphic>
          </wp:anchor>
        </w:drawing>
      </w: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3" w:firstLineChars="200"/>
        <w:rPr>
          <w:rFonts w:hint="eastAsia" w:ascii="仿宋_GB2312" w:hAnsi="宋体" w:eastAsia="仿宋_GB2312" w:cs="宋体"/>
          <w:b/>
          <w:bCs/>
          <w:color w:val="333333"/>
          <w:sz w:val="32"/>
          <w:szCs w:val="32"/>
        </w:rPr>
      </w:pPr>
    </w:p>
    <w:p>
      <w:pPr>
        <w:spacing w:line="520" w:lineRule="exact"/>
        <w:ind w:firstLine="640" w:firstLineChars="200"/>
        <w:jc w:val="center"/>
        <w:rPr>
          <w:rFonts w:hint="eastAsia" w:ascii="仿宋_GB2312" w:eastAsia="仿宋_GB2312"/>
          <w:sz w:val="32"/>
          <w:szCs w:val="32"/>
        </w:rPr>
      </w:pPr>
    </w:p>
    <w:p>
      <w:pPr>
        <w:spacing w:line="520" w:lineRule="exact"/>
        <w:ind w:firstLine="643" w:firstLineChars="200"/>
        <w:rPr>
          <w:rFonts w:hint="eastAsia" w:ascii="仿宋_GB2312" w:eastAsia="仿宋_GB2312"/>
          <w:b/>
          <w:bCs/>
          <w:sz w:val="32"/>
          <w:szCs w:val="32"/>
        </w:rPr>
      </w:pPr>
    </w:p>
    <w:p>
      <w:pPr>
        <w:spacing w:line="520" w:lineRule="exact"/>
        <w:ind w:firstLine="643" w:firstLineChars="200"/>
        <w:rPr>
          <w:rFonts w:hint="eastAsia" w:ascii="仿宋_GB2312" w:eastAsia="仿宋_GB2312"/>
          <w:b/>
          <w:bCs/>
          <w:sz w:val="32"/>
          <w:szCs w:val="32"/>
        </w:rPr>
      </w:pPr>
    </w:p>
    <w:p>
      <w:pPr>
        <w:spacing w:line="520" w:lineRule="exact"/>
        <w:ind w:firstLine="643" w:firstLineChars="200"/>
        <w:rPr>
          <w:rFonts w:hint="eastAsia" w:ascii="仿宋_GB2312" w:eastAsia="仿宋_GB2312"/>
          <w:b/>
          <w:bCs/>
          <w:sz w:val="32"/>
          <w:szCs w:val="32"/>
        </w:rPr>
      </w:pPr>
    </w:p>
    <w:p>
      <w:pPr>
        <w:spacing w:line="520" w:lineRule="exact"/>
        <w:ind w:firstLine="643" w:firstLineChars="200"/>
        <w:rPr>
          <w:rFonts w:hint="eastAsia" w:ascii="仿宋_GB2312" w:eastAsia="仿宋_GB2312"/>
          <w:b/>
          <w:bCs/>
          <w:sz w:val="32"/>
          <w:szCs w:val="32"/>
        </w:rPr>
      </w:pP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1.8.3应急指挥</w:t>
      </w:r>
    </w:p>
    <w:p>
      <w:pPr>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应急领导小组受上级应急指挥机构指派或直接指挥、指导有关应急工作小组开展处置工作，主要职责包括：</w:t>
      </w:r>
    </w:p>
    <w:p>
      <w:pPr>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（一）组织协调有关人员参与应急救援；</w:t>
      </w:r>
    </w:p>
    <w:p>
      <w:pPr>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（二）制定并组织实施抢险救援方案，防止引发次生、衍生事件；</w:t>
      </w:r>
    </w:p>
    <w:p>
      <w:pPr>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（三）提请上级部门和有关单位提供应急保障；</w:t>
      </w:r>
    </w:p>
    <w:p>
      <w:pPr>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（四）安排做好现场治安秩序维护和稳定工作；</w:t>
      </w:r>
    </w:p>
    <w:p>
      <w:pPr>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（五）及时向上级应急指挥机构报告应急工作进展情况；</w:t>
      </w:r>
    </w:p>
    <w:p>
      <w:pPr>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（六）研究处理其他重大事情。</w:t>
      </w:r>
    </w:p>
    <w:p>
      <w:pPr>
        <w:snapToGrid w:val="0"/>
        <w:spacing w:line="52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（七）指挥与决策程序：</w:t>
      </w:r>
    </w:p>
    <w:p>
      <w:pPr>
        <w:snapToGrid w:val="0"/>
        <w:spacing w:line="520" w:lineRule="exact"/>
        <w:ind w:firstLine="640" w:firstLineChars="200"/>
        <w:jc w:val="left"/>
        <w:rPr>
          <w:rFonts w:hint="eastAsia" w:ascii="仿宋_GB2312" w:hAnsi="宋体" w:eastAsia="仿宋_GB2312"/>
          <w:sz w:val="32"/>
          <w:szCs w:val="32"/>
        </w:rPr>
      </w:pPr>
      <w:r>
        <w:rPr>
          <w:rFonts w:hint="eastAsia" w:ascii="仿宋_GB2312" w:eastAsia="仿宋_GB2312"/>
          <w:sz w:val="32"/>
          <w:szCs w:val="32"/>
        </w:rPr>
        <w:drawing>
          <wp:anchor distT="0" distB="0" distL="114300" distR="114300" simplePos="0" relativeHeight="251658240" behindDoc="1" locked="0" layoutInCell="1" allowOverlap="1">
            <wp:simplePos x="0" y="0"/>
            <wp:positionH relativeFrom="column">
              <wp:posOffset>733425</wp:posOffset>
            </wp:positionH>
            <wp:positionV relativeFrom="paragraph">
              <wp:posOffset>273685</wp:posOffset>
            </wp:positionV>
            <wp:extent cx="3599815" cy="2095500"/>
            <wp:effectExtent l="0" t="0" r="635" b="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3599815" cy="2095500"/>
                    </a:xfrm>
                    <a:prstGeom prst="rect">
                      <a:avLst/>
                    </a:prstGeom>
                    <a:noFill/>
                    <a:ln w="9525">
                      <a:noFill/>
                    </a:ln>
                  </pic:spPr>
                </pic:pic>
              </a:graphicData>
            </a:graphic>
          </wp:anchor>
        </w:drawing>
      </w:r>
    </w:p>
    <w:p>
      <w:pPr>
        <w:snapToGrid w:val="0"/>
        <w:spacing w:line="520" w:lineRule="exact"/>
        <w:ind w:firstLine="640" w:firstLineChars="200"/>
        <w:jc w:val="left"/>
        <w:rPr>
          <w:rFonts w:hint="eastAsia" w:ascii="仿宋_GB2312" w:hAnsi="宋体" w:eastAsia="仿宋_GB2312"/>
          <w:sz w:val="32"/>
          <w:szCs w:val="32"/>
        </w:rPr>
      </w:pPr>
    </w:p>
    <w:p>
      <w:pPr>
        <w:snapToGrid w:val="0"/>
        <w:spacing w:line="520" w:lineRule="exact"/>
        <w:ind w:firstLine="640" w:firstLineChars="200"/>
        <w:jc w:val="left"/>
        <w:rPr>
          <w:rFonts w:hint="eastAsia" w:ascii="仿宋_GB2312" w:hAnsi="宋体" w:eastAsia="仿宋_GB2312"/>
          <w:sz w:val="32"/>
          <w:szCs w:val="32"/>
        </w:rPr>
      </w:pPr>
    </w:p>
    <w:p>
      <w:pPr>
        <w:snapToGrid w:val="0"/>
        <w:spacing w:line="520" w:lineRule="exact"/>
        <w:ind w:firstLine="640" w:firstLineChars="200"/>
        <w:jc w:val="left"/>
        <w:rPr>
          <w:rFonts w:hint="eastAsia" w:ascii="仿宋_GB2312" w:hAnsi="宋体" w:eastAsia="仿宋_GB2312"/>
          <w:sz w:val="32"/>
          <w:szCs w:val="32"/>
        </w:rPr>
      </w:pPr>
    </w:p>
    <w:p>
      <w:pPr>
        <w:snapToGrid w:val="0"/>
        <w:spacing w:line="520" w:lineRule="exact"/>
        <w:ind w:firstLine="640" w:firstLineChars="200"/>
        <w:jc w:val="left"/>
        <w:rPr>
          <w:rFonts w:hint="eastAsia" w:ascii="仿宋_GB2312" w:hAnsi="宋体" w:eastAsia="仿宋_GB2312"/>
          <w:sz w:val="32"/>
          <w:szCs w:val="32"/>
        </w:rPr>
      </w:pPr>
    </w:p>
    <w:p>
      <w:pPr>
        <w:spacing w:line="520" w:lineRule="exact"/>
        <w:ind w:firstLine="640" w:firstLineChars="200"/>
        <w:rPr>
          <w:rFonts w:hint="eastAsia" w:ascii="仿宋_GB2312" w:eastAsia="仿宋_GB2312"/>
          <w:sz w:val="32"/>
          <w:szCs w:val="32"/>
        </w:rPr>
      </w:pPr>
    </w:p>
    <w:p>
      <w:pPr>
        <w:spacing w:line="520" w:lineRule="exact"/>
        <w:ind w:firstLine="643" w:firstLineChars="200"/>
        <w:rPr>
          <w:rFonts w:hint="eastAsia" w:ascii="仿宋_GB2312" w:eastAsia="仿宋_GB2312"/>
          <w:b/>
          <w:bCs/>
          <w:sz w:val="32"/>
          <w:szCs w:val="32"/>
        </w:rPr>
      </w:pPr>
    </w:p>
    <w:p>
      <w:pPr>
        <w:spacing w:line="520" w:lineRule="exact"/>
        <w:ind w:firstLine="643" w:firstLineChars="200"/>
        <w:rPr>
          <w:rFonts w:hint="eastAsia" w:ascii="仿宋_GB2312" w:eastAsia="仿宋_GB2312"/>
          <w:b/>
          <w:bCs/>
          <w:sz w:val="32"/>
          <w:szCs w:val="32"/>
        </w:rPr>
      </w:pP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1.8.4应急报告程序</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w:t>
      </w:r>
      <w:r>
        <w:rPr>
          <w:rFonts w:hint="eastAsia" w:ascii="仿宋_GB2312" w:hAnsi="宋体" w:eastAsia="仿宋_GB2312"/>
          <w:b w:val="0"/>
          <w:bCs w:val="0"/>
          <w:sz w:val="32"/>
          <w:szCs w:val="32"/>
        </w:rPr>
        <w:t>公司内</w:t>
      </w:r>
      <w:r>
        <w:rPr>
          <w:rFonts w:hint="eastAsia" w:ascii="仿宋_GB2312" w:hAnsi="宋体" w:eastAsia="仿宋_GB2312"/>
          <w:b w:val="0"/>
          <w:bCs w:val="0"/>
          <w:color w:val="000000"/>
          <w:sz w:val="32"/>
          <w:szCs w:val="32"/>
        </w:rPr>
        <w:t>报告程序</w:t>
      </w:r>
      <w:r>
        <w:rPr>
          <w:rFonts w:hint="eastAsia" w:ascii="仿宋_GB2312" w:hAnsi="宋体" w:eastAsia="仿宋_GB2312"/>
          <w:b w:val="0"/>
          <w:bCs w:val="0"/>
          <w:sz w:val="32"/>
          <w:szCs w:val="32"/>
        </w:rPr>
        <w:t xml:space="preserve"> </w:t>
      </w:r>
      <w:r>
        <w:rPr>
          <w:rFonts w:hint="eastAsia" w:ascii="仿宋_GB2312" w:hAnsi="宋体" w:eastAsia="仿宋_GB2312"/>
          <w:sz w:val="32"/>
          <w:szCs w:val="32"/>
        </w:rPr>
        <w:t>(1)发生事故、事件后，负伤者、当事人或最先发现者应立即向公司应急办（</w:t>
      </w:r>
      <w:r>
        <w:rPr>
          <w:rFonts w:hint="eastAsia" w:ascii="仿宋_GB2312" w:hAnsi="宋体" w:eastAsia="仿宋_GB2312"/>
          <w:sz w:val="32"/>
          <w:szCs w:val="32"/>
          <w:lang w:eastAsia="zh-CN"/>
        </w:rPr>
        <w:t>卫星定位</w:t>
      </w:r>
      <w:r>
        <w:rPr>
          <w:rFonts w:hint="eastAsia" w:ascii="仿宋_GB2312" w:hAnsi="宋体" w:eastAsia="仿宋_GB2312"/>
          <w:sz w:val="32"/>
          <w:szCs w:val="32"/>
        </w:rPr>
        <w:t>监控室）或值班经理报告。 (2)应急办值班人员或值班经理立即口头报到公司安全生产第一责任人。 (3)安全生产第一责任人接到事故、事件口头汇报后，首先核实情况，了解事故、事件基本状况后，宣布启动相应的应急响应。各专业小组立即进入应急救援工作状态。</w:t>
      </w:r>
    </w:p>
    <w:p>
      <w:pPr>
        <w:spacing w:line="520" w:lineRule="exact"/>
        <w:ind w:firstLine="640" w:firstLineChars="200"/>
        <w:rPr>
          <w:rFonts w:hint="eastAsia" w:ascii="仿宋_GB2312" w:eastAsia="仿宋_GB2312"/>
          <w:sz w:val="32"/>
          <w:szCs w:val="32"/>
        </w:rPr>
      </w:pPr>
      <w:r>
        <w:rPr>
          <w:rFonts w:hint="eastAsia" w:ascii="仿宋_GB2312" w:hAnsi="宋体" w:eastAsia="仿宋_GB2312"/>
          <w:sz w:val="32"/>
          <w:szCs w:val="32"/>
        </w:rPr>
        <w:t xml:space="preserve"> 2、</w:t>
      </w:r>
      <w:r>
        <w:rPr>
          <w:rFonts w:hint="eastAsia" w:ascii="仿宋_GB2312" w:hAnsi="宋体" w:eastAsia="仿宋_GB2312"/>
          <w:b w:val="0"/>
          <w:bCs w:val="0"/>
          <w:sz w:val="32"/>
          <w:szCs w:val="32"/>
        </w:rPr>
        <w:t>外部</w:t>
      </w:r>
      <w:r>
        <w:rPr>
          <w:rFonts w:hint="eastAsia" w:ascii="仿宋_GB2312" w:hAnsi="宋体" w:eastAsia="仿宋_GB2312"/>
          <w:b w:val="0"/>
          <w:bCs w:val="0"/>
          <w:color w:val="000000"/>
          <w:sz w:val="32"/>
          <w:szCs w:val="32"/>
        </w:rPr>
        <w:t>报告程序</w:t>
      </w:r>
      <w:r>
        <w:rPr>
          <w:rFonts w:hint="eastAsia" w:ascii="仿宋_GB2312" w:hAnsi="宋体" w:eastAsia="仿宋_GB2312"/>
          <w:b w:val="0"/>
          <w:bCs w:val="0"/>
          <w:sz w:val="32"/>
          <w:szCs w:val="32"/>
        </w:rPr>
        <w:t xml:space="preserve"> </w:t>
      </w:r>
      <w:r>
        <w:rPr>
          <w:rFonts w:hint="eastAsia" w:ascii="仿宋_GB2312" w:hAnsi="宋体" w:eastAsia="仿宋_GB2312"/>
          <w:sz w:val="32"/>
          <w:szCs w:val="32"/>
        </w:rPr>
        <w:t>（1）根据事故事件的类别、级别口头（电话）向事故发生地当地安监部门和公司所在地交通主管部门报告。(2)发生死亡、群伤及以上的交通事故、重大火灾爆炸事故后，在1小时内将事故发生的时间、地点、原因和伤亡人数等简要情况，以《事故快报》的形式向事故发生地当地安监部门和公司所在地交通主管部门报告。同时，由公司总经理向公司所在地安监局和相关部门报告，时间不超过1小时。 (3)事故调查报告。发生事故后，组成事故（事件）调查组，认真仔细的做好现场调查询问，以及责任倒查，形成《事故调查报告》。(4)事故续报。交通事故、火灾事故自发生之日起，7日内根据伤亡情况，每日续报。</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1.8.5处置措施</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本预案启动后，按下列程序处置。</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（1）立即通知指挥部有关成员，并根据具体情况通知有关专家参加; </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（2）保持与事故发生地的联系，掌握事故处置进展；</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（3）有关部门接到指挥部指令后，按明确的职责立即展开工作；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（4）有关人员和专家赶赴现场参加、指导现场应急救援；</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（5）根据专家和各工作组的建议，现场指挥部确定事故救援方案；</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（6）超出本级处置能力时，请求上级支援。</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1.8.6应急结束</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交通事故应急处置工作完成后，安监、交通、交警等部门对事故进行分析评估，提出结束应急状态的建议，做出解除应急响应决定，并撤销现场应急指挥机构。</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宣布应急状态结束后，应按照处置公共突发事件应急预案的要求，及时补充应急救援物资和设备，重新回到应急准备状态。</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1.9信息公开</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信息公开明确向有关新闻媒体、社会公众通报事故信息的部门、负责人和程序以及通报原则。</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2.0后期处置</w:t>
      </w:r>
    </w:p>
    <w:p>
      <w:pPr>
        <w:spacing w:line="520" w:lineRule="exact"/>
        <w:ind w:firstLine="64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（一）突发公共事件应急处置工作结束或相关危险因素消除后，应急状态应予解除，并重新回到应急准备状态。</w:t>
      </w:r>
    </w:p>
    <w:p>
      <w:pPr>
        <w:spacing w:line="520" w:lineRule="exact"/>
        <w:ind w:firstLine="64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（二）应急状态消除后，有关队、室要积极稳妥、深入细致地做好以下后期处置工作，主要是：</w:t>
      </w:r>
    </w:p>
    <w:p>
      <w:pPr>
        <w:spacing w:line="520" w:lineRule="exact"/>
        <w:ind w:firstLine="480" w:firstLineChars="150"/>
        <w:rPr>
          <w:rFonts w:hint="eastAsia" w:ascii="仿宋_GB2312" w:hAnsi="宋体" w:eastAsia="仿宋_GB2312" w:cs="宋体"/>
          <w:color w:val="000000"/>
          <w:kern w:val="0"/>
          <w:sz w:val="32"/>
          <w:szCs w:val="32"/>
        </w:rPr>
      </w:pPr>
      <w:r>
        <w:rPr>
          <w:rFonts w:hint="eastAsia" w:ascii="仿宋_GB2312" w:hAnsi="宋体" w:eastAsia="仿宋_GB2312"/>
          <w:color w:val="000000"/>
          <w:sz w:val="32"/>
          <w:szCs w:val="32"/>
        </w:rPr>
        <w:t>（1）</w:t>
      </w:r>
      <w:r>
        <w:rPr>
          <w:rFonts w:hint="eastAsia" w:ascii="仿宋_GB2312" w:hAnsi="宋体" w:eastAsia="仿宋_GB2312" w:cs="宋体"/>
          <w:color w:val="000000"/>
          <w:kern w:val="0"/>
          <w:sz w:val="32"/>
          <w:szCs w:val="32"/>
        </w:rPr>
        <w:t>调查评估</w:t>
      </w:r>
    </w:p>
    <w:p>
      <w:pPr>
        <w:spacing w:line="520" w:lineRule="exact"/>
        <w:ind w:firstLine="640" w:firstLineChars="200"/>
        <w:rPr>
          <w:rFonts w:hint="eastAsia" w:ascii="仿宋_GB2312" w:hAnsi="宋体" w:eastAsia="仿宋_GB2312"/>
          <w:color w:val="000000"/>
          <w:sz w:val="32"/>
          <w:szCs w:val="32"/>
        </w:rPr>
      </w:pPr>
      <w:r>
        <w:rPr>
          <w:rFonts w:hint="eastAsia" w:ascii="仿宋_GB2312" w:hAnsi="宋体" w:eastAsia="仿宋_GB2312" w:cs="宋体"/>
          <w:color w:val="000000"/>
          <w:kern w:val="0"/>
          <w:sz w:val="32"/>
          <w:szCs w:val="32"/>
        </w:rPr>
        <w:t>① 依据本预案由应急领导小组组成调查组对突发事件的事发原因、处置经过、损失、责任人员奖惩、救援需求等作出综合调查评估，并提出损失赔偿、征用补偿、灾后恢复及重建等方面的建议，形成调查评估报告报上级部门备案。</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② 对参加突发公共事件应急处置工作期间员工的工资、奖金和福利待遇由公司给予适当的补助；对突发公共事件中的伤亡人员由公司按照国家有关规定给予抚恤；</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总结和改进。由应急指挥领导小组办公室提供应急处置调查报告和工作总结，并统一汇总和上报相关汇报材料。应急指挥领导小组组织相关专家根据汇总材料和调查报告，认真总结经验教训，提出改进建议，不断完善本应急预案。</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3.0保障措施</w:t>
      </w:r>
    </w:p>
    <w:p>
      <w:pPr>
        <w:spacing w:line="520" w:lineRule="exact"/>
        <w:ind w:firstLine="643" w:firstLineChars="200"/>
        <w:rPr>
          <w:rFonts w:hint="eastAsia" w:ascii="仿宋_GB2312" w:eastAsia="仿宋_GB2312"/>
          <w:sz w:val="32"/>
          <w:szCs w:val="32"/>
        </w:rPr>
      </w:pPr>
      <w:r>
        <w:rPr>
          <w:rFonts w:hint="eastAsia" w:ascii="仿宋_GB2312" w:eastAsia="仿宋_GB2312"/>
          <w:b/>
          <w:bCs/>
          <w:sz w:val="32"/>
          <w:szCs w:val="32"/>
        </w:rPr>
        <w:t>（一）通信与信息保障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1、应急办设置</w:t>
      </w:r>
      <w:r>
        <w:rPr>
          <w:rFonts w:hint="eastAsia" w:ascii="仿宋_GB2312" w:eastAsia="仿宋_GB2312"/>
          <w:sz w:val="32"/>
          <w:szCs w:val="32"/>
          <w:lang w:eastAsia="zh-CN"/>
        </w:rPr>
        <w:t>卫星定位</w:t>
      </w:r>
      <w:r>
        <w:rPr>
          <w:rFonts w:hint="eastAsia" w:ascii="仿宋_GB2312" w:eastAsia="仿宋_GB2312"/>
          <w:sz w:val="32"/>
          <w:szCs w:val="32"/>
        </w:rPr>
        <w:t>监控室，实行24小时值班制度，负责事故、事件的接报、记录工作。发生突发事件、事故必须迅速向领导报告。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2、应急办设有固定电话1部，值班电话设置2部，信息联络组、保障组各设置电话1部，均可以直接拨打外线，可快速实现内外部事故信息的传递。</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3、工作人员的电话（手机）必须24小时开机，禁止随意更换电话号码的行为。特殊情况下，电话号码发生变更，必须在48小时内向应急办报备。应急办必须在24小时内向各成员和相关部门发布变更通知。</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（二）应急队伍保障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加强应急救援队伍建设，应急救援的骨干力量由各部门管理人员、车队优秀驾驶员组成。开展经常性的应急救援培训和应急救援演练，不断增强应急反应能力和实战水平。</w:t>
      </w:r>
    </w:p>
    <w:p>
      <w:pPr>
        <w:spacing w:line="520" w:lineRule="exact"/>
        <w:ind w:firstLine="643" w:firstLineChars="200"/>
        <w:rPr>
          <w:rFonts w:hint="eastAsia" w:ascii="仿宋_GB2312" w:eastAsia="仿宋_GB2312"/>
          <w:sz w:val="32"/>
          <w:szCs w:val="32"/>
        </w:rPr>
      </w:pPr>
      <w:r>
        <w:rPr>
          <w:rFonts w:hint="eastAsia" w:ascii="仿宋_GB2312" w:eastAsia="仿宋_GB2312"/>
          <w:b/>
          <w:bCs/>
          <w:sz w:val="32"/>
          <w:szCs w:val="32"/>
        </w:rPr>
        <w:t>（三）应急物资、装备保障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做好应急救援车辆定期安全检查，应急队伍组建、调整、培训、演练工作；应急办负责做好应急物资的储备及定期检查、维护、更新工作确保应急所需物资的及时供应；财务科要加强对物资储备的监督管理；应急救援领导小组，特别是保障组完善紧急配送系统和应急工作程序，保障应急响应的快捷有效。    </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（四）经费保障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应急准备及应急处置专项费用由财务科在安全经费中提取，定期检查，专款专用，保障应急状态时应急经费的及时到位。</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（五）医疗卫生保障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办公室负责联系就近医皖，确保120在事发后能及时赴现场开展医疗救治、疾病预防控制等应急救援工作。</w:t>
      </w:r>
    </w:p>
    <w:p>
      <w:pPr>
        <w:spacing w:line="520" w:lineRule="exact"/>
        <w:ind w:firstLine="643" w:firstLineChars="200"/>
        <w:rPr>
          <w:rFonts w:hint="eastAsia" w:ascii="仿宋_GB2312" w:eastAsia="仿宋_GB2312"/>
          <w:sz w:val="32"/>
          <w:szCs w:val="32"/>
        </w:rPr>
      </w:pPr>
      <w:r>
        <w:rPr>
          <w:rFonts w:hint="eastAsia" w:ascii="仿宋_GB2312" w:eastAsia="仿宋_GB2312"/>
          <w:b/>
          <w:bCs/>
          <w:sz w:val="32"/>
          <w:szCs w:val="32"/>
        </w:rPr>
        <w:t>（六）交通运输保障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应急救援各专业工作小组既有分工，也有协作，在紧急情况下，首先保障伤员的运送和旅客的疏散。在应急运力不足的情况下，保障组有权调集正在排班运营的车辆，确保抢险救援物资和人员能够及时、安全送达。</w:t>
      </w:r>
    </w:p>
    <w:p>
      <w:pPr>
        <w:spacing w:line="520" w:lineRule="exact"/>
        <w:ind w:firstLine="643" w:firstLineChars="200"/>
        <w:rPr>
          <w:rFonts w:hint="eastAsia" w:ascii="仿宋_GB2312" w:eastAsia="仿宋_GB2312"/>
          <w:sz w:val="32"/>
          <w:szCs w:val="32"/>
        </w:rPr>
      </w:pPr>
      <w:r>
        <w:rPr>
          <w:rFonts w:hint="eastAsia" w:ascii="仿宋_GB2312" w:eastAsia="仿宋_GB2312"/>
          <w:b/>
          <w:bCs/>
          <w:sz w:val="32"/>
          <w:szCs w:val="32"/>
        </w:rPr>
        <w:t>（七）人员防护保障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1、专业防护：由专家、专业人员（如：消防人员、卫生防疫人员等）组织实施，救援人员在安全的范围内积极配合，确保救援人员人身安全。</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2、对乘客的防护：在专家、专业人员的指导下，积极配合救援，防止次生事故发生。</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3、配备必要的防护服装、器械。</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（八）治安保障</w:t>
      </w:r>
    </w:p>
    <w:p>
      <w:pPr>
        <w:spacing w:line="520" w:lineRule="exact"/>
        <w:ind w:firstLine="640" w:firstLineChars="200"/>
        <w:rPr>
          <w:rFonts w:hint="eastAsia" w:ascii="仿宋_GB2312" w:eastAsia="仿宋_GB2312"/>
          <w:b/>
          <w:bCs/>
          <w:sz w:val="32"/>
          <w:szCs w:val="32"/>
        </w:rPr>
      </w:pPr>
      <w:r>
        <w:rPr>
          <w:rFonts w:hint="eastAsia" w:ascii="仿宋_GB2312" w:eastAsia="仿宋_GB2312"/>
          <w:sz w:val="32"/>
          <w:szCs w:val="32"/>
        </w:rPr>
        <w:t>由裕民县交通运输系统应急领导小组牵头，各单位及成员负责组织事故现场治安警戒和治安管理，加强对重点地区、重点场所、重点人群、重要物资设备的防范保护，维持现场秩序，及时疏散群众。</w:t>
      </w:r>
    </w:p>
    <w:p>
      <w:pPr>
        <w:numPr>
          <w:ilvl w:val="0"/>
          <w:numId w:val="5"/>
        </w:num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技术保障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车辆发生道路交通事故、火灾事故、有毒化学品泄露时，需要专业技术人员进行救援和指导，应急救援小组一是做好警戒、疏散；二是在专业技术人员指导下实施救援。三是修理厂提供技术支持。</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（十）后勤保障</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有效安排滞留旅客的后勤保障，安排旅客及时到达目的地，做好受伤旅客的安抚工作。</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4.0应急预案管理</w:t>
      </w:r>
    </w:p>
    <w:p>
      <w:pPr>
        <w:spacing w:line="520" w:lineRule="exact"/>
        <w:ind w:firstLine="643" w:firstLineChars="200"/>
        <w:rPr>
          <w:rFonts w:hint="eastAsia" w:ascii="仿宋_GB2312" w:eastAsia="仿宋_GB2312"/>
          <w:sz w:val="32"/>
          <w:szCs w:val="32"/>
        </w:rPr>
      </w:pPr>
      <w:r>
        <w:rPr>
          <w:rFonts w:hint="eastAsia" w:ascii="仿宋_GB2312" w:eastAsia="仿宋_GB2312"/>
          <w:b/>
          <w:bCs/>
          <w:sz w:val="32"/>
          <w:szCs w:val="32"/>
        </w:rPr>
        <w:t>4.1</w:t>
      </w:r>
      <w:r>
        <w:rPr>
          <w:rFonts w:hint="eastAsia" w:ascii="仿宋_GB2312" w:eastAsia="仿宋_GB2312"/>
          <w:sz w:val="32"/>
          <w:szCs w:val="32"/>
        </w:rPr>
        <w:t>应急预案培训：明确对生产经营单位人员开展的应急预案培训制定培训计划、 明确方式和要求，每年对安全生产领导小组成员、安全管理人员和应急救援队伍至少进行1次应急救援理论培训。为广泛普及应急救援知识，使全体驾驶从业人员有关人员了解相关应急预案内容，熟悉应急职责、应急程序和现场处置方案，还要对驾驶从业人员进行1次应急救援知识培训。利用车载视频播放器，要做好宣传教育和告知等工作。</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4.2 应急预案演练</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利用6月“安全生产月”进行应急预案演练。演练有方案、有计划、有总结，可利用现有的条件模拟各类事故场景，对道路交通事故、火灾事故等形式、范围、频次进行推演，修订方案，实施实战状态下的应急预案演练。</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演练后进行评估总结，便于对应急预案进行修订。</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4.3应急预案修订</w:t>
      </w:r>
    </w:p>
    <w:p>
      <w:pPr>
        <w:widowControl/>
        <w:shd w:val="clear" w:color="auto" w:fill="FFFFFF"/>
        <w:spacing w:line="520" w:lineRule="exact"/>
        <w:ind w:firstLine="640" w:firstLineChars="200"/>
        <w:rPr>
          <w:rFonts w:hint="eastAsia" w:ascii="仿宋_GB2312" w:hAnsi="宋体" w:eastAsia="仿宋_GB2312" w:cs="宋体"/>
          <w:color w:val="000000"/>
          <w:kern w:val="0"/>
          <w:sz w:val="32"/>
          <w:szCs w:val="32"/>
        </w:rPr>
      </w:pPr>
      <w:r>
        <w:rPr>
          <w:rFonts w:hint="eastAsia" w:ascii="仿宋_GB2312" w:eastAsia="仿宋_GB2312"/>
          <w:sz w:val="32"/>
          <w:szCs w:val="32"/>
        </w:rPr>
        <w:t>《公共突发事件应急预案》每年进行符合性评价一次，并列出修订条款对照表。</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4.4应急预案备案</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4.1.1对本《应急预案》向</w:t>
      </w:r>
      <w:r>
        <w:rPr>
          <w:rFonts w:hint="eastAsia" w:ascii="仿宋_GB2312" w:eastAsia="仿宋_GB2312"/>
          <w:sz w:val="32"/>
          <w:szCs w:val="32"/>
          <w:lang w:eastAsia="zh-CN"/>
        </w:rPr>
        <w:t>应急管理局</w:t>
      </w:r>
      <w:r>
        <w:rPr>
          <w:rFonts w:hint="eastAsia" w:ascii="仿宋_GB2312" w:eastAsia="仿宋_GB2312"/>
          <w:sz w:val="32"/>
          <w:szCs w:val="32"/>
        </w:rPr>
        <w:t>部门备案，向120、客运站、顺达运输公司和管辖范围内协作单位进行通报。</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4.1.2根据每年符合性评价结果，对《应急预案》进行修订的继续向上级部门进行备案。</w:t>
      </w:r>
    </w:p>
    <w:p>
      <w:pPr>
        <w:spacing w:line="520" w:lineRule="exact"/>
        <w:ind w:firstLine="643" w:firstLineChars="200"/>
        <w:rPr>
          <w:rFonts w:hint="eastAsia" w:ascii="仿宋_GB2312" w:eastAsia="仿宋_GB2312"/>
          <w:b/>
          <w:bCs/>
          <w:sz w:val="32"/>
          <w:szCs w:val="32"/>
        </w:rPr>
      </w:pPr>
      <w:r>
        <w:rPr>
          <w:rFonts w:hint="eastAsia" w:ascii="仿宋_GB2312" w:eastAsia="仿宋_GB2312"/>
          <w:b/>
          <w:bCs/>
          <w:sz w:val="32"/>
          <w:szCs w:val="32"/>
        </w:rPr>
        <w:t>4.5应急预案实施</w:t>
      </w:r>
    </w:p>
    <w:p>
      <w:pPr>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本预案由</w:t>
      </w:r>
      <w:r>
        <w:rPr>
          <w:rFonts w:hint="eastAsia" w:ascii="仿宋_GB2312" w:eastAsia="仿宋_GB2312"/>
          <w:sz w:val="32"/>
          <w:szCs w:val="32"/>
        </w:rPr>
        <w:t>裕民县交通运输系统应对公共突发事件应急预案领导小组制定</w:t>
      </w:r>
      <w:r>
        <w:rPr>
          <w:rFonts w:hint="eastAsia" w:ascii="仿宋_GB2312" w:hAnsi="宋体" w:eastAsia="仿宋_GB2312"/>
          <w:sz w:val="32"/>
          <w:szCs w:val="32"/>
        </w:rPr>
        <w:t>，由交通运输局负责解释。</w:t>
      </w:r>
    </w:p>
    <w:p>
      <w:pPr>
        <w:pStyle w:val="4"/>
        <w:spacing w:line="520" w:lineRule="exact"/>
        <w:ind w:firstLine="640"/>
        <w:rPr>
          <w:rFonts w:hint="eastAsia" w:ascii="仿宋_GB2312" w:hAnsi="宋体" w:eastAsia="仿宋_GB2312"/>
          <w:sz w:val="32"/>
          <w:szCs w:val="32"/>
        </w:rPr>
      </w:pPr>
      <w:r>
        <w:rPr>
          <w:rFonts w:hint="eastAsia" w:ascii="仿宋_GB2312" w:hAnsi="宋体" w:eastAsia="仿宋_GB2312"/>
          <w:sz w:val="32"/>
          <w:szCs w:val="32"/>
        </w:rPr>
        <w:t>本预案自</w:t>
      </w:r>
      <w:r>
        <w:rPr>
          <w:rFonts w:hint="eastAsia" w:ascii="仿宋_GB2312" w:hAnsi="宋体" w:eastAsia="仿宋_GB2312"/>
          <w:sz w:val="32"/>
          <w:szCs w:val="32"/>
          <w:lang w:val="en-US" w:eastAsia="zh-CN"/>
        </w:rPr>
        <w:t>2024年12月6日修订</w:t>
      </w:r>
      <w:r>
        <w:rPr>
          <w:rFonts w:hint="eastAsia" w:ascii="仿宋_GB2312" w:hAnsi="宋体" w:eastAsia="仿宋_GB2312"/>
          <w:sz w:val="32"/>
          <w:szCs w:val="32"/>
        </w:rPr>
        <w:t>实施。</w:t>
      </w: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bCs/>
          <w:sz w:val="32"/>
          <w:szCs w:val="32"/>
        </w:rPr>
      </w:pPr>
      <w:r>
        <w:rPr>
          <w:rFonts w:hint="eastAsia" w:ascii="宋体" w:hAnsi="宋体"/>
          <w:bCs/>
          <w:sz w:val="32"/>
          <w:szCs w:val="32"/>
        </w:rPr>
        <w:t>附件一</w:t>
      </w:r>
    </w:p>
    <w:p>
      <w:pPr>
        <w:snapToGrid w:val="0"/>
        <w:spacing w:line="520" w:lineRule="exact"/>
        <w:ind w:firstLine="640" w:firstLineChars="200"/>
        <w:rPr>
          <w:rFonts w:hint="eastAsia"/>
          <w:sz w:val="32"/>
          <w:szCs w:val="32"/>
        </w:rPr>
      </w:pPr>
      <w:r>
        <w:rPr>
          <w:rFonts w:hint="eastAsia"/>
          <w:sz w:val="32"/>
          <w:szCs w:val="32"/>
        </w:rPr>
        <w:t xml:space="preserve">               </w:t>
      </w:r>
      <w:r>
        <w:rPr>
          <w:rFonts w:hint="eastAsia" w:ascii="黑体" w:eastAsia="黑体"/>
          <w:b/>
          <w:bCs/>
          <w:sz w:val="32"/>
          <w:szCs w:val="32"/>
        </w:rPr>
        <w:t>应急救援队伍人员信息清单</w:t>
      </w:r>
    </w:p>
    <w:tbl>
      <w:tblPr>
        <w:tblStyle w:val="9"/>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2130"/>
        <w:gridCol w:w="1290"/>
        <w:gridCol w:w="2430"/>
        <w:gridCol w:w="1470"/>
        <w:gridCol w:w="1232"/>
        <w:gridCol w:w="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4" w:hRule="atLeast"/>
          <w:jc w:val="center"/>
        </w:trPr>
        <w:tc>
          <w:tcPr>
            <w:tcW w:w="683" w:type="dxa"/>
            <w:vAlign w:val="center"/>
          </w:tcPr>
          <w:p>
            <w:pPr>
              <w:widowControl/>
              <w:spacing w:line="520" w:lineRule="exact"/>
              <w:jc w:val="both"/>
              <w:textAlignment w:val="center"/>
              <w:rPr>
                <w:rFonts w:hint="eastAsia" w:ascii="宋体" w:hAnsi="宋体" w:eastAsia="宋体"/>
                <w:b/>
                <w:bCs/>
                <w:szCs w:val="21"/>
                <w:lang w:eastAsia="zh-CN"/>
              </w:rPr>
            </w:pPr>
            <w:r>
              <w:rPr>
                <w:rFonts w:hint="eastAsia" w:ascii="宋体" w:hAnsi="宋体" w:cs="宋体"/>
                <w:b/>
                <w:bCs/>
                <w:color w:val="000000"/>
                <w:kern w:val="0"/>
                <w:szCs w:val="21"/>
                <w:lang w:eastAsia="zh-CN"/>
              </w:rPr>
              <w:t>序号</w:t>
            </w:r>
          </w:p>
        </w:tc>
        <w:tc>
          <w:tcPr>
            <w:tcW w:w="2130" w:type="dxa"/>
            <w:vAlign w:val="center"/>
          </w:tcPr>
          <w:p>
            <w:pPr>
              <w:widowControl/>
              <w:spacing w:line="520" w:lineRule="exact"/>
              <w:ind w:firstLine="632" w:firstLineChars="300"/>
              <w:jc w:val="both"/>
              <w:textAlignment w:val="center"/>
              <w:rPr>
                <w:rFonts w:hint="eastAsia" w:ascii="宋体" w:hAnsi="宋体" w:eastAsia="宋体"/>
                <w:b/>
                <w:bCs/>
                <w:szCs w:val="21"/>
                <w:lang w:eastAsia="zh-CN"/>
              </w:rPr>
            </w:pPr>
            <w:r>
              <w:rPr>
                <w:rFonts w:hint="eastAsia" w:ascii="宋体" w:hAnsi="宋体" w:cs="宋体"/>
                <w:b/>
                <w:bCs/>
                <w:color w:val="000000"/>
                <w:kern w:val="0"/>
                <w:szCs w:val="21"/>
                <w:lang w:eastAsia="zh-CN"/>
              </w:rPr>
              <w:t>单位</w:t>
            </w:r>
          </w:p>
        </w:tc>
        <w:tc>
          <w:tcPr>
            <w:tcW w:w="1290" w:type="dxa"/>
            <w:vAlign w:val="center"/>
          </w:tcPr>
          <w:p>
            <w:pPr>
              <w:widowControl/>
              <w:spacing w:line="520" w:lineRule="exact"/>
              <w:ind w:firstLine="422" w:firstLineChars="200"/>
              <w:jc w:val="both"/>
              <w:textAlignment w:val="center"/>
              <w:rPr>
                <w:rFonts w:hint="eastAsia" w:ascii="宋体" w:hAnsi="宋体" w:eastAsia="宋体"/>
                <w:b/>
                <w:bCs/>
                <w:szCs w:val="21"/>
                <w:lang w:eastAsia="zh-CN"/>
              </w:rPr>
            </w:pPr>
            <w:r>
              <w:rPr>
                <w:rFonts w:hint="eastAsia" w:ascii="宋体" w:hAnsi="宋体" w:cs="宋体"/>
                <w:b/>
                <w:bCs/>
                <w:color w:val="000000"/>
                <w:kern w:val="0"/>
                <w:szCs w:val="21"/>
                <w:lang w:eastAsia="zh-CN"/>
              </w:rPr>
              <w:t>姓名</w:t>
            </w:r>
          </w:p>
        </w:tc>
        <w:tc>
          <w:tcPr>
            <w:tcW w:w="2430" w:type="dxa"/>
            <w:vAlign w:val="center"/>
          </w:tcPr>
          <w:p>
            <w:pPr>
              <w:widowControl/>
              <w:spacing w:line="520" w:lineRule="exact"/>
              <w:ind w:firstLine="422" w:firstLineChars="200"/>
              <w:jc w:val="both"/>
              <w:textAlignment w:val="center"/>
              <w:rPr>
                <w:rFonts w:hint="eastAsia" w:ascii="宋体" w:hAnsi="宋体" w:eastAsia="宋体"/>
                <w:b/>
                <w:bCs/>
                <w:szCs w:val="21"/>
                <w:lang w:eastAsia="zh-CN"/>
              </w:rPr>
            </w:pPr>
            <w:r>
              <w:rPr>
                <w:rFonts w:hint="eastAsia" w:ascii="宋体" w:hAnsi="宋体"/>
                <w:b/>
                <w:bCs/>
                <w:szCs w:val="21"/>
                <w:lang w:eastAsia="zh-CN"/>
              </w:rPr>
              <w:t>职务</w:t>
            </w:r>
          </w:p>
        </w:tc>
        <w:tc>
          <w:tcPr>
            <w:tcW w:w="1470" w:type="dxa"/>
            <w:vAlign w:val="center"/>
          </w:tcPr>
          <w:p>
            <w:pPr>
              <w:widowControl/>
              <w:spacing w:line="520" w:lineRule="exact"/>
              <w:ind w:firstLine="211" w:firstLineChars="100"/>
              <w:jc w:val="both"/>
              <w:textAlignment w:val="center"/>
              <w:rPr>
                <w:rFonts w:hint="eastAsia" w:ascii="宋体" w:hAnsi="宋体" w:cs="宋体"/>
                <w:b/>
                <w:bCs/>
                <w:color w:val="000000"/>
                <w:kern w:val="0"/>
                <w:szCs w:val="21"/>
              </w:rPr>
            </w:pPr>
            <w:r>
              <w:rPr>
                <w:rFonts w:hint="eastAsia" w:ascii="宋体" w:hAnsi="宋体" w:cs="宋体"/>
                <w:b/>
                <w:bCs/>
                <w:color w:val="000000"/>
                <w:kern w:val="0"/>
                <w:szCs w:val="21"/>
                <w:lang w:eastAsia="zh-CN"/>
              </w:rPr>
              <w:t>联系电话</w:t>
            </w:r>
          </w:p>
        </w:tc>
        <w:tc>
          <w:tcPr>
            <w:tcW w:w="1237" w:type="dxa"/>
            <w:gridSpan w:val="2"/>
            <w:vAlign w:val="center"/>
          </w:tcPr>
          <w:p>
            <w:pPr>
              <w:widowControl/>
              <w:spacing w:line="520" w:lineRule="exact"/>
              <w:ind w:firstLine="422" w:firstLineChars="200"/>
              <w:jc w:val="both"/>
              <w:textAlignment w:val="center"/>
              <w:rPr>
                <w:rFonts w:hint="eastAsia" w:ascii="宋体" w:hAnsi="宋体" w:eastAsia="宋体" w:cs="宋体"/>
                <w:b/>
                <w:bCs/>
                <w:color w:val="000000"/>
                <w:kern w:val="0"/>
                <w:szCs w:val="21"/>
                <w:lang w:eastAsia="zh-CN"/>
              </w:rPr>
            </w:pPr>
            <w:r>
              <w:rPr>
                <w:rFonts w:hint="eastAsia" w:ascii="宋体" w:hAnsi="宋体" w:cs="宋体"/>
                <w:b/>
                <w:bCs/>
                <w:color w:val="000000"/>
                <w:kern w:val="0"/>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w:t>
            </w:r>
          </w:p>
        </w:tc>
        <w:tc>
          <w:tcPr>
            <w:tcW w:w="2130"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widowControl/>
              <w:spacing w:line="520" w:lineRule="exact"/>
              <w:ind w:firstLine="210" w:firstLineChars="100"/>
              <w:jc w:val="both"/>
              <w:textAlignment w:val="center"/>
              <w:rPr>
                <w:rFonts w:hint="eastAsia" w:ascii="宋体" w:hAnsi="宋体"/>
                <w:szCs w:val="21"/>
              </w:rPr>
            </w:pPr>
            <w:r>
              <w:rPr>
                <w:rFonts w:hint="eastAsia" w:ascii="宋体" w:hAnsi="宋体"/>
                <w:color w:val="000000"/>
                <w:szCs w:val="21"/>
              </w:rPr>
              <w:t>明  亮</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交通局书记</w:t>
            </w:r>
          </w:p>
        </w:tc>
        <w:tc>
          <w:tcPr>
            <w:tcW w:w="1470" w:type="dxa"/>
            <w:vAlign w:val="center"/>
          </w:tcPr>
          <w:p>
            <w:pPr>
              <w:jc w:val="both"/>
              <w:rPr>
                <w:rFonts w:ascii="宋体" w:hAnsi="宋体"/>
                <w:szCs w:val="21"/>
              </w:rPr>
            </w:pPr>
            <w:r>
              <w:rPr>
                <w:rFonts w:hint="eastAsia" w:ascii="宋体" w:hAnsi="宋体"/>
                <w:color w:val="000000"/>
                <w:szCs w:val="21"/>
                <w:lang w:val="en-US" w:eastAsia="zh-CN"/>
              </w:rPr>
              <w:t>18609017012</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w:t>
            </w:r>
          </w:p>
        </w:tc>
        <w:tc>
          <w:tcPr>
            <w:tcW w:w="2130"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jc w:val="center"/>
              <w:rPr>
                <w:rFonts w:hint="default" w:ascii="宋体" w:hAnsi="宋体" w:eastAsia="宋体"/>
                <w:szCs w:val="21"/>
                <w:lang w:val="en-US" w:eastAsia="zh-CN"/>
              </w:rPr>
            </w:pPr>
            <w:r>
              <w:rPr>
                <w:rFonts w:hint="eastAsia" w:ascii="宋体" w:hAnsi="宋体"/>
                <w:color w:val="000000"/>
                <w:szCs w:val="21"/>
                <w:lang w:eastAsia="zh-CN"/>
              </w:rPr>
              <w:t>赛力克</w:t>
            </w:r>
            <w:r>
              <w:rPr>
                <w:rFonts w:hint="eastAsia" w:ascii="宋体" w:hAnsi="宋体"/>
                <w:color w:val="000000"/>
                <w:szCs w:val="21"/>
                <w:lang w:val="en-US" w:eastAsia="zh-CN"/>
              </w:rPr>
              <w:t>·再拿哈甫</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交通局局长</w:t>
            </w:r>
          </w:p>
        </w:tc>
        <w:tc>
          <w:tcPr>
            <w:tcW w:w="1470" w:type="dxa"/>
            <w:vAlign w:val="center"/>
          </w:tcPr>
          <w:p>
            <w:pPr>
              <w:jc w:val="both"/>
              <w:rPr>
                <w:rFonts w:hint="default" w:ascii="宋体" w:hAnsi="宋体"/>
                <w:szCs w:val="21"/>
                <w:lang w:val="en-US"/>
              </w:rPr>
            </w:pPr>
            <w:r>
              <w:rPr>
                <w:rFonts w:hint="eastAsia" w:ascii="宋体" w:hAnsi="宋体"/>
                <w:color w:val="000000"/>
                <w:szCs w:val="21"/>
                <w:lang w:val="en-US" w:eastAsia="zh-CN"/>
              </w:rPr>
              <w:t>13899395209</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default" w:ascii="宋体" w:hAnsi="宋体" w:eastAsia="宋体"/>
                <w:color w:val="000000"/>
                <w:szCs w:val="21"/>
                <w:lang w:val="en-US" w:eastAsia="zh-CN"/>
              </w:rPr>
            </w:pPr>
            <w:r>
              <w:rPr>
                <w:rFonts w:hint="eastAsia" w:ascii="宋体" w:hAnsi="宋体"/>
                <w:color w:val="000000"/>
                <w:szCs w:val="21"/>
                <w:lang w:val="en-US" w:eastAsia="zh-CN"/>
              </w:rPr>
              <w:t>3</w:t>
            </w:r>
          </w:p>
        </w:tc>
        <w:tc>
          <w:tcPr>
            <w:tcW w:w="2130" w:type="dxa"/>
            <w:vAlign w:val="center"/>
          </w:tcPr>
          <w:p>
            <w:pPr>
              <w:jc w:val="center"/>
              <w:rPr>
                <w:rFonts w:hint="default" w:ascii="宋体" w:hAnsi="宋体" w:eastAsia="宋体"/>
                <w:color w:val="000000"/>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jc w:val="center"/>
              <w:rPr>
                <w:rFonts w:hint="eastAsia" w:ascii="宋体" w:hAnsi="宋体" w:eastAsia="宋体"/>
                <w:szCs w:val="21"/>
                <w:lang w:val="en-US" w:eastAsia="zh-CN"/>
              </w:rPr>
            </w:pPr>
            <w:r>
              <w:rPr>
                <w:rFonts w:hint="eastAsia" w:ascii="宋体" w:hAnsi="宋体"/>
                <w:color w:val="000000"/>
                <w:szCs w:val="21"/>
                <w:lang w:eastAsia="zh-CN"/>
              </w:rPr>
              <w:t>张仕龙</w:t>
            </w:r>
          </w:p>
        </w:tc>
        <w:tc>
          <w:tcPr>
            <w:tcW w:w="2430" w:type="dxa"/>
            <w:vAlign w:val="center"/>
          </w:tcPr>
          <w:p>
            <w:pPr>
              <w:spacing w:line="520" w:lineRule="exact"/>
              <w:jc w:val="both"/>
              <w:rPr>
                <w:rFonts w:ascii="宋体" w:hAnsi="宋体"/>
                <w:szCs w:val="21"/>
              </w:rPr>
            </w:pPr>
            <w:r>
              <w:rPr>
                <w:rFonts w:hint="eastAsia" w:ascii="宋体" w:hAnsi="宋体"/>
                <w:szCs w:val="21"/>
                <w:lang w:eastAsia="zh-CN"/>
              </w:rPr>
              <w:t>交通局副局长</w:t>
            </w:r>
          </w:p>
        </w:tc>
        <w:tc>
          <w:tcPr>
            <w:tcW w:w="1470" w:type="dxa"/>
            <w:vAlign w:val="center"/>
          </w:tcPr>
          <w:p>
            <w:pPr>
              <w:jc w:val="both"/>
              <w:rPr>
                <w:rFonts w:ascii="宋体" w:hAnsi="宋体"/>
                <w:szCs w:val="21"/>
              </w:rPr>
            </w:pPr>
            <w:r>
              <w:rPr>
                <w:rFonts w:hint="eastAsia" w:ascii="宋体" w:hAnsi="宋体"/>
                <w:color w:val="000000"/>
                <w:szCs w:val="21"/>
                <w:lang w:val="en-US" w:eastAsia="zh-CN"/>
              </w:rPr>
              <w:t>13179862037</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4</w:t>
            </w:r>
          </w:p>
        </w:tc>
        <w:tc>
          <w:tcPr>
            <w:tcW w:w="2130" w:type="dxa"/>
            <w:vAlign w:val="center"/>
          </w:tcPr>
          <w:p>
            <w:pPr>
              <w:jc w:val="center"/>
              <w:rPr>
                <w:rFonts w:hint="default" w:ascii="宋体" w:hAnsi="宋体" w:cs="宋体"/>
                <w:color w:val="000000"/>
                <w:szCs w:val="21"/>
                <w:lang w:val="en-US"/>
              </w:rPr>
            </w:pPr>
            <w:r>
              <w:rPr>
                <w:rFonts w:hint="eastAsia" w:ascii="宋体" w:hAnsi="宋体" w:cs="宋体"/>
                <w:color w:val="000000"/>
                <w:szCs w:val="21"/>
                <w:lang w:val="en-US" w:eastAsia="zh-CN"/>
              </w:rPr>
              <w:t>裕民县交通运输局</w:t>
            </w:r>
          </w:p>
        </w:tc>
        <w:tc>
          <w:tcPr>
            <w:tcW w:w="1290" w:type="dxa"/>
            <w:vAlign w:val="center"/>
          </w:tcPr>
          <w:p>
            <w:pPr>
              <w:spacing w:line="520" w:lineRule="exact"/>
              <w:ind w:firstLine="210" w:firstLineChars="100"/>
              <w:jc w:val="both"/>
              <w:rPr>
                <w:rFonts w:hint="eastAsia" w:ascii="宋体" w:hAnsi="宋体"/>
                <w:szCs w:val="21"/>
              </w:rPr>
            </w:pPr>
            <w:r>
              <w:rPr>
                <w:rFonts w:hint="eastAsia" w:ascii="宋体" w:hAnsi="宋体"/>
                <w:color w:val="000000"/>
                <w:szCs w:val="21"/>
                <w:lang w:eastAsia="zh-CN"/>
              </w:rPr>
              <w:t>张守华</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交通局党组成员</w:t>
            </w:r>
          </w:p>
        </w:tc>
        <w:tc>
          <w:tcPr>
            <w:tcW w:w="1470" w:type="dxa"/>
            <w:vAlign w:val="center"/>
          </w:tcPr>
          <w:p>
            <w:pPr>
              <w:jc w:val="both"/>
              <w:rPr>
                <w:rFonts w:hint="default" w:ascii="宋体" w:hAnsi="宋体"/>
                <w:szCs w:val="21"/>
                <w:lang w:val="en-US"/>
              </w:rPr>
            </w:pPr>
            <w:r>
              <w:rPr>
                <w:rFonts w:hint="eastAsia" w:ascii="宋体" w:hAnsi="宋体"/>
                <w:color w:val="000000"/>
                <w:szCs w:val="21"/>
                <w:lang w:val="en-US" w:eastAsia="zh-CN"/>
              </w:rPr>
              <w:t>15009926344</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5</w:t>
            </w:r>
          </w:p>
        </w:tc>
        <w:tc>
          <w:tcPr>
            <w:tcW w:w="2130" w:type="dxa"/>
            <w:vAlign w:val="center"/>
          </w:tcPr>
          <w:p>
            <w:pPr>
              <w:widowControl/>
              <w:spacing w:line="520" w:lineRule="exact"/>
              <w:jc w:val="both"/>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widowControl/>
              <w:spacing w:line="520" w:lineRule="exact"/>
              <w:ind w:firstLine="210" w:firstLineChars="100"/>
              <w:textAlignment w:val="center"/>
              <w:rPr>
                <w:rFonts w:ascii="宋体" w:hAnsi="宋体"/>
                <w:szCs w:val="21"/>
              </w:rPr>
            </w:pPr>
            <w:r>
              <w:rPr>
                <w:rFonts w:hint="eastAsia" w:ascii="宋体" w:hAnsi="宋体"/>
                <w:szCs w:val="21"/>
                <w:lang w:eastAsia="zh-CN"/>
              </w:rPr>
              <w:t>陈宏</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执法大队一级执法员</w:t>
            </w:r>
          </w:p>
        </w:tc>
        <w:tc>
          <w:tcPr>
            <w:tcW w:w="1470" w:type="dxa"/>
            <w:vAlign w:val="center"/>
          </w:tcPr>
          <w:p>
            <w:pPr>
              <w:widowControl/>
              <w:spacing w:line="520" w:lineRule="exact"/>
              <w:jc w:val="both"/>
              <w:textAlignment w:val="center"/>
              <w:rPr>
                <w:rFonts w:hint="default" w:ascii="宋体" w:hAnsi="宋体"/>
                <w:szCs w:val="21"/>
                <w:lang w:val="en-US"/>
              </w:rPr>
            </w:pPr>
            <w:r>
              <w:rPr>
                <w:rFonts w:hint="eastAsia" w:ascii="宋体" w:hAnsi="宋体"/>
                <w:szCs w:val="21"/>
                <w:lang w:val="en-US" w:eastAsia="zh-CN"/>
              </w:rPr>
              <w:t>19950688981</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6</w:t>
            </w:r>
          </w:p>
        </w:tc>
        <w:tc>
          <w:tcPr>
            <w:tcW w:w="2130" w:type="dxa"/>
            <w:vAlign w:val="center"/>
          </w:tcPr>
          <w:p>
            <w:pPr>
              <w:jc w:val="center"/>
              <w:rPr>
                <w:rFonts w:ascii="宋体" w:hAnsi="宋体" w:cs="宋体"/>
                <w:color w:val="000000"/>
                <w:szCs w:val="21"/>
              </w:rPr>
            </w:pPr>
            <w:r>
              <w:rPr>
                <w:rFonts w:hint="eastAsia" w:ascii="宋体" w:hAnsi="宋体" w:cs="宋体"/>
                <w:color w:val="000000"/>
                <w:szCs w:val="21"/>
                <w:lang w:val="en-US" w:eastAsia="zh-CN"/>
              </w:rPr>
              <w:t>裕民县交通运输局</w:t>
            </w:r>
          </w:p>
        </w:tc>
        <w:tc>
          <w:tcPr>
            <w:tcW w:w="1290" w:type="dxa"/>
            <w:vAlign w:val="center"/>
          </w:tcPr>
          <w:p>
            <w:pPr>
              <w:jc w:val="center"/>
              <w:rPr>
                <w:rFonts w:hint="eastAsia" w:ascii="宋体" w:hAnsi="宋体"/>
                <w:szCs w:val="21"/>
              </w:rPr>
            </w:pPr>
            <w:r>
              <w:rPr>
                <w:rFonts w:hint="eastAsia" w:ascii="宋体" w:hAnsi="宋体"/>
                <w:color w:val="000000"/>
                <w:szCs w:val="21"/>
              </w:rPr>
              <w:t>王小军</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应急驾驶员</w:t>
            </w:r>
          </w:p>
        </w:tc>
        <w:tc>
          <w:tcPr>
            <w:tcW w:w="1470" w:type="dxa"/>
            <w:vAlign w:val="center"/>
          </w:tcPr>
          <w:p>
            <w:pPr>
              <w:jc w:val="both"/>
              <w:rPr>
                <w:rFonts w:ascii="宋体" w:hAnsi="宋体"/>
                <w:szCs w:val="21"/>
              </w:rPr>
            </w:pPr>
            <w:r>
              <w:rPr>
                <w:rFonts w:hint="eastAsia" w:ascii="宋体" w:hAnsi="宋体"/>
                <w:color w:val="000000"/>
                <w:szCs w:val="21"/>
              </w:rPr>
              <w:t>13139822636</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7</w:t>
            </w:r>
          </w:p>
        </w:tc>
        <w:tc>
          <w:tcPr>
            <w:tcW w:w="2130"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jc w:val="center"/>
              <w:rPr>
                <w:rFonts w:hint="eastAsia" w:ascii="宋体" w:hAnsi="宋体" w:eastAsia="宋体" w:cs="宋体"/>
                <w:color w:val="000000"/>
                <w:szCs w:val="21"/>
                <w:lang w:val="en-US" w:eastAsia="zh-CN"/>
              </w:rPr>
            </w:pPr>
            <w:r>
              <w:rPr>
                <w:rFonts w:hint="eastAsia" w:ascii="宋体" w:hAnsi="宋体" w:cs="宋体"/>
                <w:color w:val="000000"/>
                <w:szCs w:val="21"/>
                <w:lang w:eastAsia="zh-CN"/>
              </w:rPr>
              <w:t>牛昀卓</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执法大队一级执法员</w:t>
            </w:r>
          </w:p>
        </w:tc>
        <w:tc>
          <w:tcPr>
            <w:tcW w:w="1470" w:type="dxa"/>
            <w:vAlign w:val="center"/>
          </w:tcPr>
          <w:p>
            <w:pPr>
              <w:jc w:val="both"/>
              <w:rPr>
                <w:rFonts w:ascii="宋体" w:hAnsi="宋体"/>
                <w:szCs w:val="21"/>
              </w:rPr>
            </w:pPr>
            <w:r>
              <w:rPr>
                <w:rFonts w:hint="eastAsia" w:ascii="宋体" w:hAnsi="宋体"/>
                <w:color w:val="000000"/>
                <w:szCs w:val="21"/>
                <w:lang w:val="en-US" w:eastAsia="zh-CN"/>
              </w:rPr>
              <w:t>13369017691</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8</w:t>
            </w:r>
          </w:p>
        </w:tc>
        <w:tc>
          <w:tcPr>
            <w:tcW w:w="2130"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eastAsia="zh-CN"/>
              </w:rPr>
              <w:t>刘继昊</w:t>
            </w:r>
          </w:p>
        </w:tc>
        <w:tc>
          <w:tcPr>
            <w:tcW w:w="2430" w:type="dxa"/>
            <w:vAlign w:val="center"/>
          </w:tcPr>
          <w:p>
            <w:pPr>
              <w:spacing w:line="520" w:lineRule="exact"/>
              <w:jc w:val="both"/>
              <w:rPr>
                <w:rFonts w:hint="default" w:ascii="宋体" w:hAnsi="宋体" w:eastAsia="宋体"/>
                <w:szCs w:val="21"/>
                <w:lang w:val="en-US" w:eastAsia="zh-CN"/>
              </w:rPr>
            </w:pPr>
            <w:r>
              <w:rPr>
                <w:rFonts w:hint="eastAsia" w:ascii="宋体" w:hAnsi="宋体"/>
                <w:szCs w:val="21"/>
                <w:lang w:eastAsia="zh-CN"/>
              </w:rPr>
              <w:t>执法大队一级执法员</w:t>
            </w:r>
          </w:p>
        </w:tc>
        <w:tc>
          <w:tcPr>
            <w:tcW w:w="1470" w:type="dxa"/>
            <w:vAlign w:val="center"/>
          </w:tcPr>
          <w:p>
            <w:pPr>
              <w:jc w:val="both"/>
              <w:rPr>
                <w:rFonts w:hint="default" w:ascii="宋体" w:hAnsi="宋体"/>
                <w:szCs w:val="21"/>
                <w:lang w:val="en-US"/>
              </w:rPr>
            </w:pPr>
            <w:r>
              <w:rPr>
                <w:rFonts w:hint="eastAsia" w:ascii="宋体" w:hAnsi="宋体" w:cs="宋体"/>
                <w:color w:val="000000"/>
                <w:szCs w:val="21"/>
                <w:lang w:val="en-US" w:eastAsia="zh-CN"/>
              </w:rPr>
              <w:t>18999750848</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default" w:ascii="宋体" w:hAnsi="宋体" w:eastAsia="宋体"/>
                <w:color w:val="000000"/>
                <w:szCs w:val="21"/>
                <w:lang w:val="en-US" w:eastAsia="zh-CN"/>
              </w:rPr>
            </w:pPr>
            <w:r>
              <w:rPr>
                <w:rFonts w:hint="eastAsia" w:ascii="宋体" w:hAnsi="宋体"/>
                <w:color w:val="000000"/>
                <w:szCs w:val="21"/>
                <w:lang w:val="en-US" w:eastAsia="zh-CN"/>
              </w:rPr>
              <w:t>9</w:t>
            </w:r>
          </w:p>
        </w:tc>
        <w:tc>
          <w:tcPr>
            <w:tcW w:w="2130" w:type="dxa"/>
            <w:vAlign w:val="center"/>
          </w:tcPr>
          <w:p>
            <w:pPr>
              <w:widowControl/>
              <w:spacing w:line="520" w:lineRule="exact"/>
              <w:jc w:val="both"/>
              <w:textAlignment w:val="center"/>
              <w:rPr>
                <w:rFonts w:hint="default" w:ascii="宋体" w:hAnsi="宋体" w:eastAsia="宋体"/>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jc w:val="center"/>
              <w:rPr>
                <w:rFonts w:hint="default" w:ascii="宋体" w:hAnsi="宋体" w:eastAsia="宋体" w:cs="宋体"/>
                <w:color w:val="000000"/>
                <w:szCs w:val="21"/>
                <w:lang w:val="en-US" w:eastAsia="zh-CN"/>
              </w:rPr>
            </w:pPr>
            <w:r>
              <w:rPr>
                <w:rFonts w:hint="eastAsia" w:ascii="宋体" w:hAnsi="宋体"/>
                <w:color w:val="000000"/>
                <w:szCs w:val="21"/>
                <w:lang w:eastAsia="zh-CN"/>
              </w:rPr>
              <w:t>美迪克</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交通局办公室主任</w:t>
            </w:r>
          </w:p>
        </w:tc>
        <w:tc>
          <w:tcPr>
            <w:tcW w:w="1470" w:type="dxa"/>
            <w:vAlign w:val="center"/>
          </w:tcPr>
          <w:p>
            <w:pPr>
              <w:widowControl/>
              <w:spacing w:line="520" w:lineRule="exact"/>
              <w:jc w:val="both"/>
              <w:textAlignment w:val="center"/>
              <w:rPr>
                <w:rFonts w:ascii="宋体" w:hAnsi="宋体"/>
                <w:szCs w:val="21"/>
              </w:rPr>
            </w:pPr>
            <w:r>
              <w:rPr>
                <w:rFonts w:hint="eastAsia" w:ascii="宋体" w:hAnsi="宋体"/>
                <w:szCs w:val="21"/>
                <w:lang w:val="en-US" w:eastAsia="zh-CN"/>
              </w:rPr>
              <w:t>13689992526</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vAlign w:val="center"/>
          </w:tcPr>
          <w:p>
            <w:pPr>
              <w:jc w:val="center"/>
              <w:rPr>
                <w:rFonts w:hint="default" w:ascii="宋体" w:hAnsi="宋体"/>
                <w:color w:val="000000"/>
                <w:szCs w:val="21"/>
                <w:lang w:val="en-US" w:eastAsia="zh-CN"/>
              </w:rPr>
            </w:pPr>
            <w:r>
              <w:rPr>
                <w:rFonts w:hint="eastAsia" w:ascii="宋体" w:hAnsi="宋体"/>
                <w:color w:val="000000"/>
                <w:szCs w:val="21"/>
                <w:lang w:val="en-US" w:eastAsia="zh-CN"/>
              </w:rPr>
              <w:t>10</w:t>
            </w:r>
          </w:p>
        </w:tc>
        <w:tc>
          <w:tcPr>
            <w:tcW w:w="2130" w:type="dxa"/>
            <w:vAlign w:val="center"/>
          </w:tcPr>
          <w:p>
            <w:pPr>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jc w:val="center"/>
              <w:rPr>
                <w:rFonts w:hint="eastAsia" w:ascii="宋体" w:hAnsi="宋体"/>
                <w:color w:val="000000"/>
                <w:szCs w:val="21"/>
                <w:lang w:eastAsia="zh-CN"/>
              </w:rPr>
            </w:pPr>
            <w:r>
              <w:rPr>
                <w:rFonts w:hint="eastAsia" w:ascii="宋体" w:hAnsi="宋体" w:cs="宋体"/>
                <w:color w:val="000000"/>
                <w:szCs w:val="21"/>
                <w:lang w:eastAsia="zh-CN"/>
              </w:rPr>
              <w:t>斯木巴提</w:t>
            </w:r>
          </w:p>
        </w:tc>
        <w:tc>
          <w:tcPr>
            <w:tcW w:w="2430" w:type="dxa"/>
            <w:vAlign w:val="center"/>
          </w:tcPr>
          <w:p>
            <w:pPr>
              <w:spacing w:line="520" w:lineRule="exact"/>
              <w:jc w:val="both"/>
              <w:rPr>
                <w:rFonts w:hint="eastAsia" w:ascii="宋体" w:hAnsi="宋体"/>
                <w:szCs w:val="21"/>
                <w:lang w:eastAsia="zh-CN"/>
              </w:rPr>
            </w:pPr>
            <w:r>
              <w:rPr>
                <w:rFonts w:hint="eastAsia" w:ascii="宋体" w:hAnsi="宋体"/>
                <w:szCs w:val="21"/>
                <w:lang w:eastAsia="zh-CN"/>
              </w:rPr>
              <w:t>执法大队一级执法员</w:t>
            </w:r>
          </w:p>
        </w:tc>
        <w:tc>
          <w:tcPr>
            <w:tcW w:w="1470" w:type="dxa"/>
            <w:vAlign w:val="center"/>
          </w:tcPr>
          <w:p>
            <w:pPr>
              <w:jc w:val="both"/>
              <w:rPr>
                <w:rFonts w:hint="default" w:ascii="宋体" w:hAnsi="宋体"/>
                <w:szCs w:val="21"/>
                <w:lang w:val="en-US" w:eastAsia="zh-CN"/>
              </w:rPr>
            </w:pPr>
            <w:r>
              <w:rPr>
                <w:rFonts w:hint="eastAsia" w:ascii="宋体" w:hAnsi="宋体"/>
                <w:color w:val="000000"/>
                <w:szCs w:val="21"/>
                <w:lang w:val="en-US" w:eastAsia="zh-CN"/>
              </w:rPr>
              <w:t>18742680872</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tcBorders>
              <w:bottom w:val="nil"/>
            </w:tcBorders>
            <w:vAlign w:val="center"/>
          </w:tcPr>
          <w:p>
            <w:pPr>
              <w:widowControl/>
              <w:spacing w:line="520" w:lineRule="exact"/>
              <w:jc w:val="center"/>
              <w:textAlignment w:val="center"/>
              <w:rPr>
                <w:rFonts w:hint="default" w:ascii="宋体" w:hAnsi="宋体"/>
                <w:szCs w:val="21"/>
                <w:lang w:val="en-US" w:eastAsia="zh-CN"/>
              </w:rPr>
            </w:pPr>
            <w:r>
              <w:rPr>
                <w:rFonts w:hint="eastAsia" w:ascii="宋体" w:hAnsi="宋体"/>
                <w:szCs w:val="21"/>
                <w:lang w:val="en-US" w:eastAsia="zh-CN"/>
              </w:rPr>
              <w:t>11</w:t>
            </w:r>
          </w:p>
        </w:tc>
        <w:tc>
          <w:tcPr>
            <w:tcW w:w="2130" w:type="dxa"/>
            <w:vAlign w:val="center"/>
          </w:tcPr>
          <w:p>
            <w:pPr>
              <w:jc w:val="center"/>
              <w:rPr>
                <w:rFonts w:hint="eastAsia" w:ascii="宋体" w:hAnsi="宋体"/>
                <w:szCs w:val="21"/>
                <w:lang w:val="en-US" w:eastAsia="zh-CN"/>
              </w:rPr>
            </w:pPr>
            <w:r>
              <w:rPr>
                <w:rFonts w:hint="eastAsia" w:ascii="宋体" w:hAnsi="宋体" w:cs="宋体"/>
                <w:color w:val="000000"/>
                <w:szCs w:val="21"/>
                <w:lang w:val="en-US" w:eastAsia="zh-CN"/>
              </w:rPr>
              <w:t>裕民县交通运输局</w:t>
            </w:r>
          </w:p>
        </w:tc>
        <w:tc>
          <w:tcPr>
            <w:tcW w:w="1290" w:type="dxa"/>
            <w:vAlign w:val="center"/>
          </w:tcPr>
          <w:p>
            <w:pPr>
              <w:jc w:val="center"/>
              <w:rPr>
                <w:rFonts w:hint="eastAsia" w:ascii="宋体" w:hAnsi="宋体"/>
                <w:szCs w:val="21"/>
                <w:lang w:eastAsia="zh-CN"/>
              </w:rPr>
            </w:pPr>
            <w:r>
              <w:rPr>
                <w:rFonts w:hint="eastAsia" w:ascii="宋体" w:hAnsi="宋体" w:cs="宋体"/>
                <w:color w:val="000000"/>
                <w:szCs w:val="21"/>
                <w:lang w:eastAsia="zh-CN"/>
              </w:rPr>
              <w:t>杜治博</w:t>
            </w:r>
          </w:p>
        </w:tc>
        <w:tc>
          <w:tcPr>
            <w:tcW w:w="2430" w:type="dxa"/>
            <w:vAlign w:val="center"/>
          </w:tcPr>
          <w:p>
            <w:pPr>
              <w:spacing w:line="520" w:lineRule="exact"/>
              <w:jc w:val="both"/>
              <w:rPr>
                <w:rFonts w:hint="eastAsia" w:ascii="宋体" w:hAnsi="宋体"/>
                <w:szCs w:val="21"/>
                <w:lang w:eastAsia="zh-CN"/>
              </w:rPr>
            </w:pPr>
            <w:r>
              <w:rPr>
                <w:rFonts w:hint="eastAsia" w:ascii="宋体" w:hAnsi="宋体"/>
                <w:szCs w:val="21"/>
                <w:lang w:eastAsia="zh-CN"/>
              </w:rPr>
              <w:t>执法大队一级执法员</w:t>
            </w:r>
          </w:p>
        </w:tc>
        <w:tc>
          <w:tcPr>
            <w:tcW w:w="1470" w:type="dxa"/>
            <w:vAlign w:val="center"/>
          </w:tcPr>
          <w:p>
            <w:pPr>
              <w:jc w:val="both"/>
              <w:rPr>
                <w:rFonts w:hint="default" w:ascii="宋体" w:hAnsi="宋体"/>
                <w:szCs w:val="21"/>
                <w:lang w:val="en-US" w:eastAsia="zh-CN"/>
              </w:rPr>
            </w:pPr>
            <w:r>
              <w:rPr>
                <w:rFonts w:hint="eastAsia" w:ascii="宋体" w:hAnsi="宋体"/>
                <w:color w:val="000000"/>
                <w:szCs w:val="21"/>
                <w:lang w:val="en-US" w:eastAsia="zh-CN"/>
              </w:rPr>
              <w:t>17399397598</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683" w:type="dxa"/>
            <w:tcBorders>
              <w:bottom w:val="nil"/>
            </w:tcBorders>
            <w:vAlign w:val="center"/>
          </w:tcPr>
          <w:p>
            <w:pPr>
              <w:widowControl/>
              <w:spacing w:line="520" w:lineRule="exact"/>
              <w:jc w:val="center"/>
              <w:textAlignment w:val="center"/>
              <w:rPr>
                <w:rFonts w:hint="default" w:ascii="宋体" w:hAnsi="宋体" w:eastAsia="宋体"/>
                <w:szCs w:val="21"/>
                <w:lang w:val="en-US" w:eastAsia="zh-CN"/>
              </w:rPr>
            </w:pPr>
            <w:r>
              <w:rPr>
                <w:rFonts w:hint="eastAsia" w:ascii="宋体" w:hAnsi="宋体"/>
                <w:szCs w:val="21"/>
                <w:lang w:val="en-US" w:eastAsia="zh-CN"/>
              </w:rPr>
              <w:t>12</w:t>
            </w:r>
          </w:p>
        </w:tc>
        <w:tc>
          <w:tcPr>
            <w:tcW w:w="2130" w:type="dxa"/>
            <w:vAlign w:val="center"/>
          </w:tcPr>
          <w:p>
            <w:pPr>
              <w:widowControl/>
              <w:spacing w:line="520" w:lineRule="exact"/>
              <w:jc w:val="both"/>
              <w:textAlignment w:val="center"/>
              <w:rPr>
                <w:rFonts w:hint="default" w:ascii="宋体" w:hAnsi="宋体" w:eastAsia="宋体"/>
                <w:szCs w:val="21"/>
                <w:lang w:val="en-US" w:eastAsia="zh-CN"/>
              </w:rPr>
            </w:pPr>
            <w:r>
              <w:rPr>
                <w:rFonts w:hint="eastAsia" w:ascii="宋体" w:hAnsi="宋体"/>
                <w:szCs w:val="21"/>
                <w:lang w:val="en-US" w:eastAsia="zh-CN"/>
              </w:rPr>
              <w:t>裕民县永睿运输公司</w:t>
            </w:r>
          </w:p>
        </w:tc>
        <w:tc>
          <w:tcPr>
            <w:tcW w:w="1290" w:type="dxa"/>
            <w:vAlign w:val="center"/>
          </w:tcPr>
          <w:p>
            <w:pPr>
              <w:widowControl/>
              <w:spacing w:line="520" w:lineRule="exact"/>
              <w:ind w:firstLine="210" w:firstLineChars="100"/>
              <w:textAlignment w:val="center"/>
              <w:rPr>
                <w:rFonts w:hint="eastAsia" w:ascii="宋体" w:hAnsi="宋体" w:eastAsia="宋体"/>
                <w:szCs w:val="21"/>
                <w:lang w:eastAsia="zh-CN"/>
              </w:rPr>
            </w:pPr>
            <w:r>
              <w:rPr>
                <w:rFonts w:hint="eastAsia" w:ascii="宋体" w:hAnsi="宋体"/>
                <w:szCs w:val="21"/>
                <w:lang w:eastAsia="zh-CN"/>
              </w:rPr>
              <w:t>王帮峰</w:t>
            </w:r>
          </w:p>
        </w:tc>
        <w:tc>
          <w:tcPr>
            <w:tcW w:w="2430" w:type="dxa"/>
            <w:vAlign w:val="center"/>
          </w:tcPr>
          <w:p>
            <w:pPr>
              <w:spacing w:line="520" w:lineRule="exact"/>
              <w:jc w:val="both"/>
              <w:rPr>
                <w:rFonts w:hint="eastAsia" w:ascii="宋体" w:hAnsi="宋体" w:eastAsia="宋体"/>
                <w:szCs w:val="21"/>
                <w:lang w:eastAsia="zh-CN"/>
              </w:rPr>
            </w:pPr>
            <w:r>
              <w:rPr>
                <w:rFonts w:hint="eastAsia" w:ascii="宋体" w:hAnsi="宋体"/>
                <w:szCs w:val="21"/>
                <w:lang w:eastAsia="zh-CN"/>
              </w:rPr>
              <w:t>永睿运输公司经理</w:t>
            </w:r>
          </w:p>
        </w:tc>
        <w:tc>
          <w:tcPr>
            <w:tcW w:w="1470" w:type="dxa"/>
            <w:vAlign w:val="center"/>
          </w:tcPr>
          <w:p>
            <w:pPr>
              <w:widowControl/>
              <w:spacing w:line="520" w:lineRule="exact"/>
              <w:jc w:val="both"/>
              <w:textAlignment w:val="center"/>
              <w:rPr>
                <w:rFonts w:hint="default" w:ascii="宋体" w:hAnsi="宋体" w:eastAsia="宋体"/>
                <w:szCs w:val="21"/>
                <w:lang w:val="en-US" w:eastAsia="zh-CN"/>
              </w:rPr>
            </w:pPr>
            <w:r>
              <w:rPr>
                <w:rFonts w:hint="eastAsia" w:ascii="宋体" w:hAnsi="宋体"/>
                <w:szCs w:val="21"/>
                <w:lang w:val="en-US" w:eastAsia="zh-CN"/>
              </w:rPr>
              <w:t>15389983309</w:t>
            </w:r>
          </w:p>
        </w:tc>
        <w:tc>
          <w:tcPr>
            <w:tcW w:w="1237" w:type="dxa"/>
            <w:gridSpan w:val="2"/>
            <w:vAlign w:val="center"/>
          </w:tcPr>
          <w:p>
            <w:pPr>
              <w:spacing w:line="520" w:lineRule="exact"/>
              <w:ind w:firstLine="420" w:firstLineChars="20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13</w:t>
            </w:r>
          </w:p>
        </w:tc>
        <w:tc>
          <w:tcPr>
            <w:tcW w:w="2130" w:type="dxa"/>
            <w:vAlign w:val="center"/>
          </w:tcPr>
          <w:p>
            <w:pPr>
              <w:jc w:val="both"/>
              <w:rPr>
                <w:rFonts w:ascii="宋体" w:hAnsi="宋体" w:cs="宋体"/>
                <w:color w:val="000000"/>
                <w:szCs w:val="21"/>
              </w:rPr>
            </w:pPr>
            <w:r>
              <w:rPr>
                <w:rFonts w:hint="eastAsia" w:ascii="宋体" w:hAnsi="宋体"/>
                <w:szCs w:val="21"/>
                <w:lang w:val="en-US" w:eastAsia="zh-CN"/>
              </w:rPr>
              <w:t>裕民县永睿运输公司</w:t>
            </w:r>
          </w:p>
        </w:tc>
        <w:tc>
          <w:tcPr>
            <w:tcW w:w="1290" w:type="dxa"/>
            <w:vAlign w:val="center"/>
          </w:tcPr>
          <w:p>
            <w:pPr>
              <w:widowControl/>
              <w:spacing w:line="520" w:lineRule="exact"/>
              <w:ind w:firstLine="210" w:firstLineChars="100"/>
              <w:textAlignment w:val="center"/>
              <w:rPr>
                <w:sz w:val="32"/>
                <w:szCs w:val="32"/>
              </w:rPr>
            </w:pPr>
            <w:r>
              <w:rPr>
                <w:rFonts w:hint="eastAsia" w:ascii="宋体" w:hAnsi="宋体"/>
                <w:szCs w:val="21"/>
                <w:lang w:eastAsia="zh-CN"/>
              </w:rPr>
              <w:t>周</w:t>
            </w:r>
            <w:r>
              <w:rPr>
                <w:rFonts w:hint="eastAsia" w:ascii="宋体" w:hAnsi="宋体"/>
                <w:szCs w:val="21"/>
                <w:lang w:val="en-US" w:eastAsia="zh-CN"/>
              </w:rPr>
              <w:t xml:space="preserve">  </w:t>
            </w:r>
            <w:r>
              <w:rPr>
                <w:rFonts w:hint="eastAsia" w:ascii="宋体" w:hAnsi="宋体"/>
                <w:szCs w:val="21"/>
                <w:lang w:eastAsia="zh-CN"/>
              </w:rPr>
              <w:t>丽</w:t>
            </w:r>
          </w:p>
        </w:tc>
        <w:tc>
          <w:tcPr>
            <w:tcW w:w="2430" w:type="dxa"/>
            <w:vAlign w:val="center"/>
          </w:tcPr>
          <w:p>
            <w:pPr>
              <w:spacing w:line="520" w:lineRule="exact"/>
              <w:jc w:val="both"/>
            </w:pPr>
            <w:r>
              <w:rPr>
                <w:rFonts w:hint="eastAsia" w:ascii="宋体" w:hAnsi="宋体"/>
                <w:szCs w:val="21"/>
                <w:lang w:eastAsia="zh-CN"/>
              </w:rPr>
              <w:t>永睿运输公司副经理</w:t>
            </w:r>
          </w:p>
        </w:tc>
        <w:tc>
          <w:tcPr>
            <w:tcW w:w="1470" w:type="dxa"/>
            <w:vAlign w:val="center"/>
          </w:tcPr>
          <w:p>
            <w:pPr>
              <w:widowControl/>
              <w:spacing w:line="520" w:lineRule="exact"/>
              <w:jc w:val="both"/>
              <w:textAlignment w:val="center"/>
              <w:rPr>
                <w:sz w:val="32"/>
                <w:szCs w:val="32"/>
              </w:rPr>
            </w:pPr>
            <w:r>
              <w:rPr>
                <w:rFonts w:hint="eastAsia" w:ascii="宋体" w:hAnsi="宋体"/>
                <w:szCs w:val="21"/>
                <w:lang w:val="en-US" w:eastAsia="zh-CN"/>
              </w:rPr>
              <w:t>17399383555</w:t>
            </w: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14</w:t>
            </w:r>
          </w:p>
        </w:tc>
        <w:tc>
          <w:tcPr>
            <w:tcW w:w="2130" w:type="dxa"/>
            <w:vAlign w:val="center"/>
          </w:tcPr>
          <w:p>
            <w:pPr>
              <w:jc w:val="center"/>
              <w:rPr>
                <w:rFonts w:hint="eastAsia" w:ascii="宋体" w:hAnsi="宋体" w:eastAsia="宋体" w:cs="宋体"/>
                <w:color w:val="000000"/>
                <w:szCs w:val="21"/>
                <w:lang w:eastAsia="zh-CN"/>
              </w:rPr>
            </w:pPr>
            <w:r>
              <w:rPr>
                <w:rFonts w:hint="eastAsia" w:ascii="宋体" w:hAnsi="宋体" w:cs="宋体"/>
                <w:color w:val="000000"/>
                <w:szCs w:val="21"/>
                <w:lang w:eastAsia="zh-CN"/>
              </w:rPr>
              <w:t>顺达子运输公司</w:t>
            </w:r>
          </w:p>
        </w:tc>
        <w:tc>
          <w:tcPr>
            <w:tcW w:w="1290" w:type="dxa"/>
            <w:vAlign w:val="center"/>
          </w:tcPr>
          <w:p>
            <w:pPr>
              <w:widowControl/>
              <w:spacing w:line="520" w:lineRule="exact"/>
              <w:ind w:firstLine="210" w:firstLineChars="100"/>
              <w:textAlignment w:val="center"/>
              <w:rPr>
                <w:rFonts w:hint="eastAsia" w:ascii="宋体" w:hAnsi="宋体"/>
                <w:szCs w:val="21"/>
                <w:lang w:eastAsia="zh-CN"/>
              </w:rPr>
            </w:pPr>
            <w:r>
              <w:rPr>
                <w:rFonts w:hint="eastAsia" w:ascii="宋体" w:hAnsi="宋体"/>
                <w:szCs w:val="21"/>
                <w:lang w:eastAsia="zh-CN"/>
              </w:rPr>
              <w:t>余守勇</w:t>
            </w:r>
          </w:p>
        </w:tc>
        <w:tc>
          <w:tcPr>
            <w:tcW w:w="2430" w:type="dxa"/>
            <w:vAlign w:val="center"/>
          </w:tcPr>
          <w:p>
            <w:pPr>
              <w:spacing w:line="520" w:lineRule="exact"/>
              <w:jc w:val="both"/>
              <w:rPr>
                <w:rFonts w:hint="eastAsia" w:ascii="宋体" w:hAnsi="宋体"/>
                <w:szCs w:val="21"/>
                <w:lang w:eastAsia="zh-CN"/>
              </w:rPr>
            </w:pPr>
            <w:r>
              <w:rPr>
                <w:rFonts w:hint="eastAsia" w:ascii="宋体" w:hAnsi="宋体" w:cs="宋体"/>
                <w:color w:val="000000"/>
                <w:szCs w:val="21"/>
                <w:lang w:eastAsia="zh-CN"/>
              </w:rPr>
              <w:t>顺达子运输公司经理</w:t>
            </w:r>
          </w:p>
        </w:tc>
        <w:tc>
          <w:tcPr>
            <w:tcW w:w="1470" w:type="dxa"/>
            <w:vAlign w:val="center"/>
          </w:tcPr>
          <w:p>
            <w:pPr>
              <w:widowControl/>
              <w:spacing w:line="520" w:lineRule="exact"/>
              <w:jc w:val="both"/>
              <w:textAlignment w:val="center"/>
              <w:rPr>
                <w:rFonts w:hint="default" w:ascii="宋体" w:hAnsi="宋体"/>
                <w:szCs w:val="21"/>
                <w:lang w:val="en-US" w:eastAsia="zh-CN"/>
              </w:rPr>
            </w:pPr>
            <w:r>
              <w:rPr>
                <w:rFonts w:hint="eastAsia" w:ascii="宋体" w:hAnsi="宋体"/>
                <w:szCs w:val="21"/>
                <w:lang w:val="en-US" w:eastAsia="zh-CN"/>
              </w:rPr>
              <w:t>18999493888</w:t>
            </w: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15</w:t>
            </w:r>
          </w:p>
        </w:tc>
        <w:tc>
          <w:tcPr>
            <w:tcW w:w="2130" w:type="dxa"/>
            <w:vAlign w:val="center"/>
          </w:tcPr>
          <w:p>
            <w:pPr>
              <w:jc w:val="center"/>
              <w:rPr>
                <w:rFonts w:ascii="宋体" w:hAnsi="宋体" w:cs="宋体"/>
                <w:color w:val="000000"/>
                <w:szCs w:val="21"/>
              </w:rPr>
            </w:pPr>
            <w:r>
              <w:rPr>
                <w:rFonts w:hint="eastAsia" w:ascii="宋体" w:hAnsi="宋体" w:cs="宋体"/>
                <w:color w:val="000000"/>
                <w:szCs w:val="21"/>
                <w:lang w:eastAsia="zh-CN"/>
              </w:rPr>
              <w:t>顺达子运输公司</w:t>
            </w:r>
          </w:p>
        </w:tc>
        <w:tc>
          <w:tcPr>
            <w:tcW w:w="1290" w:type="dxa"/>
            <w:vAlign w:val="center"/>
          </w:tcPr>
          <w:p>
            <w:pPr>
              <w:widowControl/>
              <w:spacing w:line="520" w:lineRule="exact"/>
              <w:ind w:firstLine="210" w:firstLineChars="100"/>
              <w:textAlignment w:val="center"/>
              <w:rPr>
                <w:rFonts w:hint="eastAsia" w:ascii="宋体" w:hAnsi="宋体"/>
                <w:szCs w:val="21"/>
                <w:lang w:eastAsia="zh-CN"/>
              </w:rPr>
            </w:pPr>
            <w:r>
              <w:rPr>
                <w:rFonts w:hint="eastAsia" w:ascii="宋体" w:hAnsi="宋体"/>
                <w:szCs w:val="21"/>
                <w:lang w:eastAsia="zh-CN"/>
              </w:rPr>
              <w:t>王彦斌</w:t>
            </w:r>
          </w:p>
        </w:tc>
        <w:tc>
          <w:tcPr>
            <w:tcW w:w="2430" w:type="dxa"/>
            <w:vAlign w:val="center"/>
          </w:tcPr>
          <w:p>
            <w:pPr>
              <w:spacing w:line="520" w:lineRule="exact"/>
              <w:jc w:val="both"/>
              <w:rPr>
                <w:rFonts w:hint="eastAsia" w:ascii="宋体" w:hAnsi="宋体"/>
                <w:szCs w:val="21"/>
                <w:lang w:eastAsia="zh-CN"/>
              </w:rPr>
            </w:pPr>
            <w:r>
              <w:rPr>
                <w:rFonts w:hint="eastAsia" w:ascii="宋体" w:hAnsi="宋体" w:cs="宋体"/>
                <w:color w:val="000000"/>
                <w:szCs w:val="21"/>
                <w:lang w:eastAsia="zh-CN"/>
              </w:rPr>
              <w:t>顺达子运输公司副经理</w:t>
            </w:r>
          </w:p>
        </w:tc>
        <w:tc>
          <w:tcPr>
            <w:tcW w:w="1470" w:type="dxa"/>
            <w:vAlign w:val="center"/>
          </w:tcPr>
          <w:p>
            <w:pPr>
              <w:widowControl/>
              <w:spacing w:line="520" w:lineRule="exact"/>
              <w:jc w:val="both"/>
              <w:textAlignment w:val="center"/>
              <w:rPr>
                <w:rFonts w:hint="default" w:ascii="宋体" w:hAnsi="宋体"/>
                <w:szCs w:val="21"/>
                <w:lang w:val="en-US" w:eastAsia="zh-CN"/>
              </w:rPr>
            </w:pPr>
            <w:r>
              <w:rPr>
                <w:rFonts w:hint="eastAsia" w:ascii="宋体" w:hAnsi="宋体"/>
                <w:szCs w:val="21"/>
                <w:lang w:val="en-US" w:eastAsia="zh-CN"/>
              </w:rPr>
              <w:t>18999483860</w:t>
            </w: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16</w:t>
            </w:r>
          </w:p>
        </w:tc>
        <w:tc>
          <w:tcPr>
            <w:tcW w:w="2130" w:type="dxa"/>
            <w:vAlign w:val="center"/>
          </w:tcPr>
          <w:p>
            <w:pPr>
              <w:jc w:val="center"/>
              <w:rPr>
                <w:rFonts w:hint="eastAsia" w:ascii="宋体" w:hAnsi="宋体" w:eastAsia="宋体" w:cs="宋体"/>
                <w:color w:val="000000"/>
                <w:szCs w:val="21"/>
                <w:lang w:eastAsia="zh-CN"/>
              </w:rPr>
            </w:pPr>
            <w:r>
              <w:rPr>
                <w:rFonts w:hint="eastAsia" w:ascii="宋体" w:hAnsi="宋体" w:cs="宋体"/>
                <w:color w:val="000000"/>
                <w:szCs w:val="21"/>
                <w:lang w:eastAsia="zh-CN"/>
              </w:rPr>
              <w:t>辰兴出租车公司</w:t>
            </w:r>
          </w:p>
        </w:tc>
        <w:tc>
          <w:tcPr>
            <w:tcW w:w="1290" w:type="dxa"/>
            <w:vAlign w:val="center"/>
          </w:tcPr>
          <w:p>
            <w:pPr>
              <w:widowControl/>
              <w:spacing w:line="520" w:lineRule="exact"/>
              <w:ind w:firstLine="210" w:firstLineChars="100"/>
              <w:textAlignment w:val="center"/>
              <w:rPr>
                <w:rFonts w:hint="eastAsia" w:ascii="宋体" w:hAnsi="宋体"/>
                <w:szCs w:val="21"/>
                <w:lang w:eastAsia="zh-CN"/>
              </w:rPr>
            </w:pPr>
            <w:r>
              <w:rPr>
                <w:rFonts w:hint="eastAsia" w:ascii="宋体" w:hAnsi="宋体"/>
                <w:szCs w:val="21"/>
                <w:lang w:eastAsia="zh-CN"/>
              </w:rPr>
              <w:t>马</w:t>
            </w:r>
            <w:r>
              <w:rPr>
                <w:rFonts w:hint="eastAsia" w:ascii="宋体" w:hAnsi="宋体"/>
                <w:szCs w:val="21"/>
                <w:lang w:val="en-US" w:eastAsia="zh-CN"/>
              </w:rPr>
              <w:t xml:space="preserve">  </w:t>
            </w:r>
            <w:r>
              <w:rPr>
                <w:rFonts w:hint="eastAsia" w:ascii="宋体" w:hAnsi="宋体"/>
                <w:szCs w:val="21"/>
                <w:lang w:eastAsia="zh-CN"/>
              </w:rPr>
              <w:t>龙</w:t>
            </w:r>
          </w:p>
        </w:tc>
        <w:tc>
          <w:tcPr>
            <w:tcW w:w="2430" w:type="dxa"/>
            <w:vAlign w:val="center"/>
          </w:tcPr>
          <w:p>
            <w:pPr>
              <w:spacing w:line="520" w:lineRule="exact"/>
              <w:jc w:val="both"/>
              <w:rPr>
                <w:rFonts w:hint="eastAsia" w:ascii="宋体" w:hAnsi="宋体"/>
                <w:szCs w:val="21"/>
                <w:lang w:eastAsia="zh-CN"/>
              </w:rPr>
            </w:pPr>
            <w:r>
              <w:rPr>
                <w:rFonts w:hint="eastAsia" w:ascii="宋体" w:hAnsi="宋体" w:cs="宋体"/>
                <w:color w:val="000000"/>
                <w:szCs w:val="21"/>
                <w:lang w:eastAsia="zh-CN"/>
              </w:rPr>
              <w:t>辰兴出租车公司经理</w:t>
            </w:r>
          </w:p>
        </w:tc>
        <w:tc>
          <w:tcPr>
            <w:tcW w:w="1470" w:type="dxa"/>
            <w:vAlign w:val="center"/>
          </w:tcPr>
          <w:p>
            <w:pPr>
              <w:widowControl/>
              <w:spacing w:line="520" w:lineRule="exact"/>
              <w:jc w:val="both"/>
              <w:textAlignment w:val="center"/>
              <w:rPr>
                <w:rFonts w:hint="default" w:ascii="宋体" w:hAnsi="宋体"/>
                <w:szCs w:val="21"/>
                <w:lang w:val="en-US" w:eastAsia="zh-CN"/>
              </w:rPr>
            </w:pPr>
            <w:r>
              <w:rPr>
                <w:rFonts w:hint="eastAsia" w:ascii="宋体" w:hAnsi="宋体"/>
                <w:szCs w:val="21"/>
                <w:lang w:val="en-US" w:eastAsia="zh-CN"/>
              </w:rPr>
              <w:t>18999743998</w:t>
            </w: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17</w:t>
            </w:r>
          </w:p>
        </w:tc>
        <w:tc>
          <w:tcPr>
            <w:tcW w:w="2130" w:type="dxa"/>
            <w:vAlign w:val="center"/>
          </w:tcPr>
          <w:p>
            <w:pPr>
              <w:jc w:val="center"/>
              <w:rPr>
                <w:rFonts w:ascii="宋体" w:hAnsi="宋体" w:cs="宋体"/>
                <w:color w:val="000000"/>
                <w:szCs w:val="21"/>
              </w:rPr>
            </w:pPr>
            <w:r>
              <w:rPr>
                <w:rFonts w:hint="eastAsia" w:ascii="宋体" w:hAnsi="宋体" w:cs="宋体"/>
                <w:color w:val="000000"/>
                <w:szCs w:val="21"/>
                <w:lang w:eastAsia="zh-CN"/>
              </w:rPr>
              <w:t>裕民县鑫隆驾校</w:t>
            </w:r>
          </w:p>
        </w:tc>
        <w:tc>
          <w:tcPr>
            <w:tcW w:w="1290" w:type="dxa"/>
            <w:vAlign w:val="center"/>
          </w:tcPr>
          <w:p>
            <w:pPr>
              <w:widowControl/>
              <w:spacing w:line="520" w:lineRule="exact"/>
              <w:ind w:firstLine="210" w:firstLineChars="100"/>
              <w:textAlignment w:val="center"/>
              <w:rPr>
                <w:rFonts w:hint="eastAsia" w:ascii="宋体" w:hAnsi="宋体"/>
                <w:szCs w:val="21"/>
                <w:lang w:eastAsia="zh-CN"/>
              </w:rPr>
            </w:pPr>
            <w:r>
              <w:rPr>
                <w:rFonts w:hint="eastAsia" w:ascii="宋体" w:hAnsi="宋体"/>
                <w:szCs w:val="21"/>
                <w:lang w:eastAsia="zh-CN"/>
              </w:rPr>
              <w:t>孙杰远</w:t>
            </w:r>
          </w:p>
        </w:tc>
        <w:tc>
          <w:tcPr>
            <w:tcW w:w="2430" w:type="dxa"/>
            <w:vAlign w:val="center"/>
          </w:tcPr>
          <w:p>
            <w:pPr>
              <w:spacing w:line="520" w:lineRule="exact"/>
              <w:jc w:val="both"/>
              <w:rPr>
                <w:rFonts w:hint="eastAsia" w:ascii="宋体" w:hAnsi="宋体"/>
                <w:szCs w:val="21"/>
                <w:lang w:eastAsia="zh-CN"/>
              </w:rPr>
            </w:pPr>
            <w:r>
              <w:rPr>
                <w:rFonts w:hint="eastAsia" w:ascii="宋体" w:hAnsi="宋体"/>
                <w:szCs w:val="21"/>
                <w:lang w:eastAsia="zh-CN"/>
              </w:rPr>
              <w:t>鑫隆驾校负责人</w:t>
            </w:r>
          </w:p>
        </w:tc>
        <w:tc>
          <w:tcPr>
            <w:tcW w:w="1470" w:type="dxa"/>
            <w:vAlign w:val="center"/>
          </w:tcPr>
          <w:p>
            <w:pPr>
              <w:widowControl/>
              <w:spacing w:line="520" w:lineRule="exact"/>
              <w:jc w:val="both"/>
              <w:textAlignment w:val="center"/>
              <w:rPr>
                <w:rFonts w:hint="default" w:ascii="宋体" w:hAnsi="宋体"/>
                <w:szCs w:val="21"/>
                <w:lang w:val="en-US" w:eastAsia="zh-CN"/>
              </w:rPr>
            </w:pPr>
            <w:r>
              <w:rPr>
                <w:rFonts w:hint="eastAsia" w:ascii="宋体" w:hAnsi="宋体"/>
                <w:szCs w:val="21"/>
                <w:lang w:val="en-US" w:eastAsia="zh-CN"/>
              </w:rPr>
              <w:t>15701991112</w:t>
            </w: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default" w:ascii="宋体" w:hAnsi="宋体" w:eastAsia="宋体" w:cs="宋体"/>
                <w:color w:val="000000"/>
                <w:szCs w:val="21"/>
                <w:lang w:val="en-US" w:eastAsia="zh-CN"/>
              </w:rPr>
            </w:pPr>
          </w:p>
        </w:tc>
        <w:tc>
          <w:tcPr>
            <w:tcW w:w="2130" w:type="dxa"/>
            <w:vAlign w:val="center"/>
          </w:tcPr>
          <w:p>
            <w:pPr>
              <w:jc w:val="center"/>
              <w:rPr>
                <w:rFonts w:hint="eastAsia" w:ascii="宋体" w:hAnsi="宋体" w:eastAsia="宋体" w:cs="宋体"/>
                <w:color w:val="000000"/>
                <w:szCs w:val="21"/>
                <w:lang w:eastAsia="zh-CN"/>
              </w:rPr>
            </w:pPr>
          </w:p>
        </w:tc>
        <w:tc>
          <w:tcPr>
            <w:tcW w:w="1290" w:type="dxa"/>
            <w:vAlign w:val="center"/>
          </w:tcPr>
          <w:p>
            <w:pPr>
              <w:widowControl/>
              <w:spacing w:line="520" w:lineRule="exact"/>
              <w:ind w:firstLine="210" w:firstLineChars="100"/>
              <w:textAlignment w:val="center"/>
              <w:rPr>
                <w:rFonts w:hint="eastAsia" w:ascii="宋体" w:hAnsi="宋体"/>
                <w:szCs w:val="21"/>
                <w:lang w:eastAsia="zh-CN"/>
              </w:rPr>
            </w:pPr>
          </w:p>
        </w:tc>
        <w:tc>
          <w:tcPr>
            <w:tcW w:w="2430" w:type="dxa"/>
            <w:vAlign w:val="center"/>
          </w:tcPr>
          <w:p>
            <w:pPr>
              <w:spacing w:line="520" w:lineRule="exact"/>
              <w:jc w:val="both"/>
              <w:rPr>
                <w:rFonts w:hint="eastAsia" w:ascii="宋体" w:hAnsi="宋体"/>
                <w:szCs w:val="21"/>
                <w:lang w:eastAsia="zh-CN"/>
              </w:rPr>
            </w:pPr>
          </w:p>
        </w:tc>
        <w:tc>
          <w:tcPr>
            <w:tcW w:w="1470" w:type="dxa"/>
            <w:vAlign w:val="center"/>
          </w:tcPr>
          <w:p>
            <w:pPr>
              <w:widowControl/>
              <w:spacing w:line="520" w:lineRule="exact"/>
              <w:jc w:val="both"/>
              <w:textAlignment w:val="center"/>
              <w:rPr>
                <w:rFonts w:hint="default" w:ascii="宋体" w:hAnsi="宋体"/>
                <w:szCs w:val="21"/>
                <w:lang w:val="en-US" w:eastAsia="zh-CN"/>
              </w:rPr>
            </w:pP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eastAsia" w:ascii="宋体" w:hAnsi="宋体" w:cs="宋体"/>
                <w:color w:val="000000"/>
                <w:szCs w:val="21"/>
              </w:rPr>
            </w:pPr>
          </w:p>
        </w:tc>
        <w:tc>
          <w:tcPr>
            <w:tcW w:w="2130" w:type="dxa"/>
            <w:vAlign w:val="center"/>
          </w:tcPr>
          <w:p>
            <w:pPr>
              <w:jc w:val="center"/>
              <w:rPr>
                <w:rFonts w:ascii="宋体" w:hAnsi="宋体" w:cs="宋体"/>
                <w:color w:val="000000"/>
                <w:szCs w:val="21"/>
              </w:rPr>
            </w:pPr>
          </w:p>
        </w:tc>
        <w:tc>
          <w:tcPr>
            <w:tcW w:w="1290" w:type="dxa"/>
            <w:vAlign w:val="center"/>
          </w:tcPr>
          <w:p>
            <w:pPr>
              <w:jc w:val="center"/>
              <w:rPr>
                <w:rFonts w:hint="eastAsia" w:ascii="宋体" w:hAnsi="宋体"/>
                <w:szCs w:val="21"/>
                <w:lang w:eastAsia="zh-CN"/>
              </w:rPr>
            </w:pPr>
          </w:p>
        </w:tc>
        <w:tc>
          <w:tcPr>
            <w:tcW w:w="2430" w:type="dxa"/>
            <w:vAlign w:val="center"/>
          </w:tcPr>
          <w:p>
            <w:pPr>
              <w:spacing w:line="520" w:lineRule="exact"/>
              <w:jc w:val="both"/>
              <w:rPr>
                <w:rFonts w:hint="eastAsia" w:ascii="宋体" w:hAnsi="宋体"/>
                <w:szCs w:val="21"/>
                <w:lang w:eastAsia="zh-CN"/>
              </w:rPr>
            </w:pPr>
          </w:p>
        </w:tc>
        <w:tc>
          <w:tcPr>
            <w:tcW w:w="1470" w:type="dxa"/>
            <w:vAlign w:val="center"/>
          </w:tcPr>
          <w:p>
            <w:pPr>
              <w:jc w:val="both"/>
              <w:rPr>
                <w:rFonts w:hint="eastAsia" w:ascii="宋体" w:hAnsi="宋体"/>
                <w:szCs w:val="21"/>
                <w:lang w:val="en-US" w:eastAsia="zh-CN"/>
              </w:rPr>
            </w:pP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eastAsia" w:ascii="宋体" w:hAnsi="宋体" w:cs="宋体"/>
                <w:color w:val="000000"/>
                <w:szCs w:val="21"/>
              </w:rPr>
            </w:pPr>
          </w:p>
        </w:tc>
        <w:tc>
          <w:tcPr>
            <w:tcW w:w="2130" w:type="dxa"/>
            <w:vAlign w:val="center"/>
          </w:tcPr>
          <w:p>
            <w:pPr>
              <w:jc w:val="center"/>
              <w:rPr>
                <w:rFonts w:ascii="宋体" w:hAnsi="宋体" w:cs="宋体"/>
                <w:color w:val="000000"/>
                <w:szCs w:val="21"/>
              </w:rPr>
            </w:pPr>
          </w:p>
        </w:tc>
        <w:tc>
          <w:tcPr>
            <w:tcW w:w="1290" w:type="dxa"/>
            <w:vAlign w:val="center"/>
          </w:tcPr>
          <w:p>
            <w:pPr>
              <w:widowControl/>
              <w:spacing w:line="520" w:lineRule="exact"/>
              <w:ind w:firstLine="210" w:firstLineChars="100"/>
              <w:textAlignment w:val="center"/>
              <w:rPr>
                <w:rFonts w:hint="eastAsia" w:ascii="宋体" w:hAnsi="宋体"/>
                <w:szCs w:val="21"/>
                <w:lang w:eastAsia="zh-CN"/>
              </w:rPr>
            </w:pPr>
          </w:p>
        </w:tc>
        <w:tc>
          <w:tcPr>
            <w:tcW w:w="2430" w:type="dxa"/>
            <w:vAlign w:val="center"/>
          </w:tcPr>
          <w:p>
            <w:pPr>
              <w:spacing w:line="520" w:lineRule="exact"/>
              <w:jc w:val="both"/>
              <w:rPr>
                <w:rFonts w:hint="eastAsia" w:ascii="宋体" w:hAnsi="宋体"/>
                <w:szCs w:val="21"/>
                <w:lang w:eastAsia="zh-CN"/>
              </w:rPr>
            </w:pPr>
          </w:p>
        </w:tc>
        <w:tc>
          <w:tcPr>
            <w:tcW w:w="1470" w:type="dxa"/>
            <w:vAlign w:val="center"/>
          </w:tcPr>
          <w:p>
            <w:pPr>
              <w:widowControl/>
              <w:spacing w:line="520" w:lineRule="exact"/>
              <w:jc w:val="both"/>
              <w:textAlignment w:val="center"/>
              <w:rPr>
                <w:rFonts w:hint="eastAsia" w:ascii="宋体" w:hAnsi="宋体"/>
                <w:szCs w:val="21"/>
                <w:lang w:val="en-US" w:eastAsia="zh-CN"/>
              </w:rPr>
            </w:pPr>
          </w:p>
        </w:tc>
        <w:tc>
          <w:tcPr>
            <w:tcW w:w="1232" w:type="dxa"/>
            <w:vAlign w:val="top"/>
          </w:tcPr>
          <w:p>
            <w:pPr>
              <w:snapToGrid w:val="0"/>
              <w:spacing w:line="520" w:lineRule="exact"/>
              <w:rPr>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 w:type="dxa"/>
          <w:trHeight w:val="338" w:hRule="atLeast"/>
          <w:jc w:val="center"/>
        </w:trPr>
        <w:tc>
          <w:tcPr>
            <w:tcW w:w="683" w:type="dxa"/>
            <w:vAlign w:val="center"/>
          </w:tcPr>
          <w:p>
            <w:pPr>
              <w:jc w:val="center"/>
              <w:rPr>
                <w:rFonts w:hint="eastAsia" w:ascii="宋体" w:hAnsi="宋体" w:cs="宋体"/>
                <w:color w:val="000000"/>
                <w:szCs w:val="21"/>
              </w:rPr>
            </w:pPr>
          </w:p>
        </w:tc>
        <w:tc>
          <w:tcPr>
            <w:tcW w:w="2130" w:type="dxa"/>
            <w:vAlign w:val="center"/>
          </w:tcPr>
          <w:p>
            <w:pPr>
              <w:jc w:val="center"/>
              <w:rPr>
                <w:rFonts w:ascii="宋体" w:hAnsi="宋体" w:cs="宋体"/>
                <w:color w:val="000000"/>
                <w:szCs w:val="21"/>
              </w:rPr>
            </w:pPr>
          </w:p>
        </w:tc>
        <w:tc>
          <w:tcPr>
            <w:tcW w:w="1290" w:type="dxa"/>
            <w:vAlign w:val="center"/>
          </w:tcPr>
          <w:p>
            <w:pPr>
              <w:widowControl/>
              <w:spacing w:line="520" w:lineRule="exact"/>
              <w:ind w:firstLine="210" w:firstLineChars="100"/>
              <w:textAlignment w:val="center"/>
              <w:rPr>
                <w:rFonts w:hint="eastAsia" w:ascii="宋体" w:hAnsi="宋体"/>
                <w:szCs w:val="21"/>
                <w:lang w:eastAsia="zh-CN"/>
              </w:rPr>
            </w:pPr>
          </w:p>
        </w:tc>
        <w:tc>
          <w:tcPr>
            <w:tcW w:w="2430" w:type="dxa"/>
            <w:vAlign w:val="center"/>
          </w:tcPr>
          <w:p>
            <w:pPr>
              <w:spacing w:line="520" w:lineRule="exact"/>
              <w:jc w:val="both"/>
              <w:rPr>
                <w:rFonts w:hint="eastAsia" w:ascii="宋体" w:hAnsi="宋体"/>
                <w:szCs w:val="21"/>
                <w:lang w:eastAsia="zh-CN"/>
              </w:rPr>
            </w:pPr>
          </w:p>
        </w:tc>
        <w:tc>
          <w:tcPr>
            <w:tcW w:w="1470" w:type="dxa"/>
            <w:vAlign w:val="center"/>
          </w:tcPr>
          <w:p>
            <w:pPr>
              <w:widowControl/>
              <w:spacing w:line="520" w:lineRule="exact"/>
              <w:jc w:val="both"/>
              <w:textAlignment w:val="center"/>
              <w:rPr>
                <w:rFonts w:hint="eastAsia" w:ascii="宋体" w:hAnsi="宋体"/>
                <w:szCs w:val="21"/>
                <w:lang w:val="en-US" w:eastAsia="zh-CN"/>
              </w:rPr>
            </w:pPr>
          </w:p>
        </w:tc>
        <w:tc>
          <w:tcPr>
            <w:tcW w:w="1232" w:type="dxa"/>
            <w:vAlign w:val="top"/>
          </w:tcPr>
          <w:p>
            <w:pPr>
              <w:snapToGrid w:val="0"/>
              <w:spacing w:line="520" w:lineRule="exact"/>
              <w:rPr>
                <w:sz w:val="32"/>
                <w:szCs w:val="32"/>
              </w:rPr>
            </w:pPr>
          </w:p>
        </w:tc>
      </w:tr>
    </w:tbl>
    <w:p>
      <w:pPr>
        <w:pStyle w:val="4"/>
        <w:spacing w:line="520" w:lineRule="exact"/>
        <w:ind w:left="0" w:leftChars="0" w:firstLine="0" w:firstLineChars="0"/>
        <w:rPr>
          <w:rFonts w:hint="eastAsia" w:ascii="宋体" w:hAnsi="宋体"/>
          <w:bCs/>
          <w:sz w:val="32"/>
          <w:szCs w:val="32"/>
        </w:rPr>
      </w:pPr>
    </w:p>
    <w:p>
      <w:pPr>
        <w:pStyle w:val="4"/>
        <w:spacing w:line="520" w:lineRule="exact"/>
        <w:ind w:left="0" w:leftChars="0" w:firstLine="0" w:firstLineChars="0"/>
        <w:rPr>
          <w:rFonts w:hint="eastAsia" w:ascii="宋体" w:hAnsi="宋体" w:eastAsia="宋体"/>
          <w:bCs/>
          <w:sz w:val="32"/>
          <w:szCs w:val="32"/>
          <w:lang w:eastAsia="zh-CN"/>
        </w:rPr>
      </w:pPr>
      <w:r>
        <w:rPr>
          <w:rFonts w:hint="eastAsia" w:ascii="宋体" w:hAnsi="宋体"/>
          <w:bCs/>
          <w:sz w:val="32"/>
          <w:szCs w:val="32"/>
        </w:rPr>
        <w:t>附件</w:t>
      </w:r>
      <w:r>
        <w:rPr>
          <w:rFonts w:hint="eastAsia" w:ascii="宋体" w:hAnsi="宋体"/>
          <w:bCs/>
          <w:sz w:val="32"/>
          <w:szCs w:val="32"/>
          <w:lang w:eastAsia="zh-CN"/>
        </w:rPr>
        <w:t>二</w:t>
      </w:r>
    </w:p>
    <w:p>
      <w:pPr>
        <w:pStyle w:val="3"/>
        <w:spacing w:before="0" w:after="0" w:line="520" w:lineRule="exact"/>
        <w:ind w:firstLine="883" w:firstLineChars="200"/>
        <w:jc w:val="left"/>
        <w:rPr>
          <w:rFonts w:hint="eastAsia" w:ascii="黑体" w:eastAsia="黑体"/>
        </w:rPr>
      </w:pPr>
    </w:p>
    <w:p>
      <w:pPr>
        <w:pStyle w:val="3"/>
        <w:spacing w:before="0" w:after="0" w:line="520" w:lineRule="exact"/>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rPr>
        <w:t>裕民县各部门、协作单位及应急救援联系电话</w:t>
      </w:r>
    </w:p>
    <w:p>
      <w:pPr>
        <w:spacing w:line="520" w:lineRule="exact"/>
        <w:ind w:firstLine="640" w:firstLineChars="200"/>
        <w:rPr>
          <w:rFonts w:hint="eastAsia" w:ascii="仿宋_GB2312" w:eastAsia="仿宋_GB2312"/>
          <w:sz w:val="32"/>
          <w:szCs w:val="32"/>
        </w:rPr>
      </w:pPr>
    </w:p>
    <w:p>
      <w:pPr>
        <w:spacing w:line="52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裕民县交通局值班电话：           0901-65</w:t>
      </w:r>
      <w:r>
        <w:rPr>
          <w:rFonts w:hint="eastAsia" w:ascii="仿宋_GB2312" w:eastAsia="仿宋_GB2312"/>
          <w:sz w:val="32"/>
          <w:szCs w:val="32"/>
          <w:lang w:val="en-US" w:eastAsia="zh-CN"/>
        </w:rPr>
        <w:t>22521</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裕民县交警大队值班电话：         0901-6523670</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裕民县交警大队报警电话：         0901-6527144</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裕民县人民医院急救中心</w:t>
      </w:r>
      <w:r>
        <w:rPr>
          <w:rFonts w:hint="eastAsia" w:ascii="仿宋_GB2312" w:eastAsia="仿宋_GB2312"/>
          <w:sz w:val="32"/>
          <w:szCs w:val="32"/>
          <w:lang w:eastAsia="zh-CN"/>
        </w:rPr>
        <w:t>：</w:t>
      </w:r>
      <w:r>
        <w:rPr>
          <w:rFonts w:hint="eastAsia" w:ascii="仿宋_GB2312" w:eastAsia="仿宋_GB2312"/>
          <w:sz w:val="32"/>
          <w:szCs w:val="32"/>
        </w:rPr>
        <w:t xml:space="preserve">         0901-6526358</w:t>
      </w:r>
    </w:p>
    <w:p>
      <w:pPr>
        <w:spacing w:line="520" w:lineRule="exact"/>
        <w:ind w:firstLine="627" w:firstLineChars="196"/>
        <w:rPr>
          <w:rFonts w:hint="eastAsia" w:ascii="仿宋_GB2312" w:eastAsia="仿宋_GB2312"/>
          <w:sz w:val="32"/>
          <w:szCs w:val="32"/>
        </w:rPr>
      </w:pPr>
      <w:r>
        <w:rPr>
          <w:rFonts w:hint="eastAsia" w:ascii="仿宋_GB2312" w:eastAsia="仿宋_GB2312"/>
          <w:sz w:val="32"/>
          <w:szCs w:val="32"/>
        </w:rPr>
        <w:t>裕民县顺达运输公司联系电话：     0901-6523000</w:t>
      </w:r>
    </w:p>
    <w:p>
      <w:pPr>
        <w:spacing w:line="52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裕民县永睿运输有限公司：</w:t>
      </w:r>
      <w:r>
        <w:rPr>
          <w:rFonts w:hint="eastAsia" w:ascii="仿宋_GB2312" w:eastAsia="仿宋_GB2312"/>
          <w:sz w:val="32"/>
          <w:szCs w:val="32"/>
          <w:lang w:val="en-US" w:eastAsia="zh-CN"/>
        </w:rPr>
        <w:t xml:space="preserve">         0901-6521510</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塔城地区公安指挥中心：           110</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火警：                           119</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急救</w:t>
      </w:r>
      <w:r>
        <w:rPr>
          <w:rFonts w:hint="eastAsia" w:ascii="仿宋_GB2312" w:eastAsia="仿宋_GB2312"/>
          <w:sz w:val="32"/>
          <w:szCs w:val="32"/>
          <w:lang w:eastAsia="zh-CN"/>
        </w:rPr>
        <w:t>：</w:t>
      </w:r>
      <w:r>
        <w:rPr>
          <w:rFonts w:hint="eastAsia" w:ascii="仿宋_GB2312" w:eastAsia="仿宋_GB2312"/>
          <w:sz w:val="32"/>
          <w:szCs w:val="32"/>
        </w:rPr>
        <w:t xml:space="preserve">                           120</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中华联合裕民分公司报案电话：     0901-95585</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人保财险裕民分公司报案电话：     0901-95518</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玛依塔斯道班联系电话：           0901-6850002</w:t>
      </w:r>
    </w:p>
    <w:p>
      <w:pPr>
        <w:snapToGrid w:val="0"/>
        <w:spacing w:line="520" w:lineRule="exact"/>
        <w:ind w:firstLine="560" w:firstLineChars="200"/>
        <w:rPr>
          <w:rFonts w:hint="eastAsia" w:ascii="宋体" w:hAnsi="宋体"/>
          <w:bCs/>
          <w:sz w:val="28"/>
          <w:szCs w:val="28"/>
        </w:rPr>
      </w:pPr>
    </w:p>
    <w:p>
      <w:pPr>
        <w:snapToGrid w:val="0"/>
        <w:spacing w:line="520" w:lineRule="exact"/>
        <w:rPr>
          <w:rFonts w:hint="eastAsia" w:ascii="宋体" w:hAnsi="宋体"/>
          <w:bCs/>
          <w:sz w:val="32"/>
          <w:szCs w:val="32"/>
        </w:rPr>
      </w:pPr>
    </w:p>
    <w:p>
      <w:pPr>
        <w:snapToGrid w:val="0"/>
        <w:spacing w:line="520" w:lineRule="exact"/>
        <w:rPr>
          <w:rFonts w:hint="eastAsia" w:ascii="宋体" w:hAnsi="宋体"/>
          <w:bCs/>
          <w:sz w:val="32"/>
          <w:szCs w:val="32"/>
        </w:rPr>
      </w:pPr>
    </w:p>
    <w:p>
      <w:pPr>
        <w:snapToGrid w:val="0"/>
        <w:spacing w:line="520" w:lineRule="exact"/>
        <w:rPr>
          <w:rFonts w:hint="eastAsia" w:ascii="宋体" w:hAnsi="宋体"/>
          <w:bCs/>
          <w:sz w:val="32"/>
          <w:szCs w:val="32"/>
        </w:rPr>
      </w:pPr>
    </w:p>
    <w:p>
      <w:pPr>
        <w:snapToGrid w:val="0"/>
        <w:spacing w:line="520" w:lineRule="exact"/>
        <w:rPr>
          <w:rFonts w:hint="eastAsia" w:ascii="宋体" w:hAnsi="宋体"/>
          <w:bCs/>
          <w:sz w:val="32"/>
          <w:szCs w:val="32"/>
        </w:rPr>
      </w:pPr>
    </w:p>
    <w:p>
      <w:pPr>
        <w:snapToGrid w:val="0"/>
        <w:spacing w:line="520" w:lineRule="exact"/>
        <w:rPr>
          <w:rFonts w:hint="eastAsia" w:ascii="宋体" w:hAnsi="宋体"/>
          <w:bCs/>
          <w:sz w:val="32"/>
          <w:szCs w:val="32"/>
        </w:rPr>
      </w:pPr>
    </w:p>
    <w:p>
      <w:pPr>
        <w:snapToGrid w:val="0"/>
        <w:spacing w:line="520" w:lineRule="exact"/>
        <w:rPr>
          <w:rFonts w:hint="eastAsia" w:ascii="宋体" w:hAnsi="宋体"/>
          <w:bCs/>
          <w:sz w:val="32"/>
          <w:szCs w:val="32"/>
        </w:rPr>
      </w:pPr>
    </w:p>
    <w:p>
      <w:pPr>
        <w:snapToGrid w:val="0"/>
        <w:spacing w:line="520" w:lineRule="exact"/>
        <w:rPr>
          <w:rFonts w:hint="eastAsia" w:ascii="宋体" w:hAnsi="宋体"/>
          <w:bCs/>
          <w:sz w:val="32"/>
          <w:szCs w:val="32"/>
        </w:rPr>
      </w:pPr>
    </w:p>
    <w:p>
      <w:pPr>
        <w:snapToGrid w:val="0"/>
        <w:spacing w:line="520" w:lineRule="exact"/>
        <w:rPr>
          <w:rFonts w:hint="eastAsia" w:ascii="宋体" w:hAnsi="宋体"/>
          <w:bCs/>
          <w:sz w:val="32"/>
          <w:szCs w:val="32"/>
        </w:rPr>
      </w:pPr>
    </w:p>
    <w:p>
      <w:pPr>
        <w:pStyle w:val="2"/>
        <w:rPr>
          <w:rFonts w:hint="eastAsia"/>
        </w:rPr>
      </w:pPr>
    </w:p>
    <w:p>
      <w:pPr>
        <w:snapToGrid w:val="0"/>
        <w:spacing w:line="520" w:lineRule="exact"/>
        <w:rPr>
          <w:rFonts w:hint="eastAsia" w:ascii="宋体" w:hAnsi="宋体"/>
          <w:b/>
          <w:sz w:val="32"/>
          <w:szCs w:val="32"/>
        </w:rPr>
      </w:pPr>
      <w:r>
        <w:rPr>
          <w:rFonts w:hint="eastAsia" w:ascii="宋体" w:hAnsi="宋体"/>
          <w:bCs/>
          <w:sz w:val="32"/>
          <w:szCs w:val="32"/>
        </w:rPr>
        <w:t>附件三</w:t>
      </w:r>
    </w:p>
    <w:p>
      <w:pPr>
        <w:snapToGrid w:val="0"/>
        <w:spacing w:line="520" w:lineRule="exact"/>
        <w:ind w:firstLine="723" w:firstLineChars="200"/>
        <w:jc w:val="center"/>
        <w:rPr>
          <w:rFonts w:hint="eastAsia"/>
          <w:b/>
          <w:sz w:val="36"/>
          <w:szCs w:val="36"/>
        </w:rPr>
      </w:pPr>
      <w:r>
        <w:rPr>
          <w:rFonts w:hint="eastAsia"/>
          <w:b/>
          <w:sz w:val="36"/>
          <w:szCs w:val="36"/>
        </w:rPr>
        <w:t>应急救援器材管理台帐</w:t>
      </w:r>
    </w:p>
    <w:p>
      <w:pPr>
        <w:tabs>
          <w:tab w:val="left" w:pos="5440"/>
        </w:tabs>
        <w:spacing w:line="520" w:lineRule="exact"/>
        <w:jc w:val="left"/>
        <w:rPr>
          <w:rFonts w:hint="eastAsia"/>
          <w:sz w:val="28"/>
          <w:szCs w:val="28"/>
        </w:rPr>
      </w:pPr>
      <w:r>
        <w:rPr>
          <w:rFonts w:hint="eastAsia"/>
          <w:sz w:val="28"/>
          <w:szCs w:val="28"/>
        </w:rPr>
        <w:t xml:space="preserve">     部门：裕民县交通运输系统应急办</w:t>
      </w:r>
    </w:p>
    <w:tbl>
      <w:tblPr>
        <w:tblStyle w:val="9"/>
        <w:tblW w:w="8393" w:type="dxa"/>
        <w:jc w:val="center"/>
        <w:tblInd w:w="-1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3510"/>
        <w:gridCol w:w="2310"/>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top"/>
          </w:tcPr>
          <w:p>
            <w:pPr>
              <w:spacing w:line="520" w:lineRule="exact"/>
              <w:jc w:val="center"/>
              <w:rPr>
                <w:rFonts w:hint="eastAsia"/>
                <w:sz w:val="30"/>
                <w:szCs w:val="30"/>
              </w:rPr>
            </w:pPr>
            <w:r>
              <w:rPr>
                <w:rFonts w:hint="eastAsia"/>
                <w:sz w:val="30"/>
                <w:szCs w:val="30"/>
              </w:rPr>
              <w:t>序号</w:t>
            </w:r>
          </w:p>
        </w:tc>
        <w:tc>
          <w:tcPr>
            <w:tcW w:w="3510" w:type="dxa"/>
            <w:vAlign w:val="top"/>
          </w:tcPr>
          <w:p>
            <w:pPr>
              <w:spacing w:line="520" w:lineRule="exact"/>
              <w:jc w:val="center"/>
              <w:rPr>
                <w:rFonts w:hint="eastAsia"/>
                <w:sz w:val="28"/>
                <w:szCs w:val="28"/>
              </w:rPr>
            </w:pPr>
            <w:r>
              <w:rPr>
                <w:rFonts w:hint="eastAsia"/>
                <w:sz w:val="28"/>
                <w:szCs w:val="28"/>
              </w:rPr>
              <w:t>名  称</w:t>
            </w:r>
          </w:p>
        </w:tc>
        <w:tc>
          <w:tcPr>
            <w:tcW w:w="2310" w:type="dxa"/>
            <w:vAlign w:val="top"/>
          </w:tcPr>
          <w:p>
            <w:pPr>
              <w:spacing w:line="520" w:lineRule="exact"/>
              <w:jc w:val="center"/>
              <w:rPr>
                <w:rFonts w:hint="eastAsia"/>
                <w:sz w:val="28"/>
                <w:szCs w:val="28"/>
              </w:rPr>
            </w:pPr>
            <w:r>
              <w:rPr>
                <w:rFonts w:hint="eastAsia"/>
                <w:sz w:val="28"/>
                <w:szCs w:val="28"/>
              </w:rPr>
              <w:t>数量</w:t>
            </w:r>
          </w:p>
        </w:tc>
        <w:tc>
          <w:tcPr>
            <w:tcW w:w="1354" w:type="dxa"/>
            <w:vAlign w:val="top"/>
          </w:tcPr>
          <w:p>
            <w:pPr>
              <w:spacing w:line="520" w:lineRule="exact"/>
              <w:jc w:val="center"/>
              <w:rPr>
                <w:rFonts w:hint="eastAsia"/>
                <w:sz w:val="28"/>
                <w:szCs w:val="28"/>
              </w:rPr>
            </w:pPr>
            <w:r>
              <w:rPr>
                <w:rFonts w:hint="eastAsia"/>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w:t>
            </w:r>
          </w:p>
        </w:tc>
        <w:tc>
          <w:tcPr>
            <w:tcW w:w="3510" w:type="dxa"/>
            <w:vAlign w:val="top"/>
          </w:tcPr>
          <w:p>
            <w:pPr>
              <w:snapToGrid w:val="0"/>
              <w:spacing w:line="520" w:lineRule="exact"/>
              <w:jc w:val="center"/>
              <w:rPr>
                <w:rFonts w:hint="eastAsia"/>
                <w:szCs w:val="21"/>
              </w:rPr>
            </w:pPr>
            <w:r>
              <w:rPr>
                <w:rFonts w:hint="eastAsia"/>
                <w:sz w:val="24"/>
                <w:szCs w:val="24"/>
              </w:rPr>
              <w:t>8米钢丝绳（拖车绳）</w:t>
            </w:r>
          </w:p>
        </w:tc>
        <w:tc>
          <w:tcPr>
            <w:tcW w:w="2310" w:type="dxa"/>
            <w:vAlign w:val="top"/>
          </w:tcPr>
          <w:p>
            <w:pPr>
              <w:snapToGrid w:val="0"/>
              <w:spacing w:line="520" w:lineRule="exact"/>
              <w:jc w:val="center"/>
              <w:rPr>
                <w:rFonts w:hint="eastAsia"/>
                <w:szCs w:val="21"/>
              </w:rPr>
            </w:pPr>
            <w:r>
              <w:rPr>
                <w:rFonts w:hint="eastAsia"/>
                <w:sz w:val="24"/>
                <w:szCs w:val="24"/>
              </w:rPr>
              <w:t>1根</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2</w:t>
            </w:r>
          </w:p>
        </w:tc>
        <w:tc>
          <w:tcPr>
            <w:tcW w:w="3510" w:type="dxa"/>
            <w:vAlign w:val="top"/>
          </w:tcPr>
          <w:p>
            <w:pPr>
              <w:snapToGrid w:val="0"/>
              <w:spacing w:line="520" w:lineRule="exact"/>
              <w:jc w:val="center"/>
              <w:rPr>
                <w:rFonts w:hint="eastAsia"/>
                <w:szCs w:val="21"/>
              </w:rPr>
            </w:pPr>
            <w:r>
              <w:rPr>
                <w:rFonts w:hint="eastAsia"/>
                <w:sz w:val="24"/>
                <w:szCs w:val="24"/>
              </w:rPr>
              <w:t>千斤顶</w:t>
            </w:r>
          </w:p>
        </w:tc>
        <w:tc>
          <w:tcPr>
            <w:tcW w:w="2310" w:type="dxa"/>
            <w:vAlign w:val="top"/>
          </w:tcPr>
          <w:p>
            <w:pPr>
              <w:snapToGrid w:val="0"/>
              <w:spacing w:line="520" w:lineRule="exact"/>
              <w:jc w:val="center"/>
              <w:rPr>
                <w:rFonts w:hint="eastAsia"/>
                <w:szCs w:val="21"/>
              </w:rPr>
            </w:pPr>
            <w:r>
              <w:rPr>
                <w:rFonts w:hint="eastAsia"/>
                <w:sz w:val="24"/>
                <w:szCs w:val="24"/>
              </w:rPr>
              <w:t>3个</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3</w:t>
            </w:r>
          </w:p>
        </w:tc>
        <w:tc>
          <w:tcPr>
            <w:tcW w:w="3510" w:type="dxa"/>
            <w:vAlign w:val="top"/>
          </w:tcPr>
          <w:p>
            <w:pPr>
              <w:snapToGrid w:val="0"/>
              <w:spacing w:line="520" w:lineRule="exact"/>
              <w:jc w:val="center"/>
              <w:rPr>
                <w:rFonts w:hint="eastAsia"/>
                <w:szCs w:val="21"/>
              </w:rPr>
            </w:pPr>
            <w:r>
              <w:rPr>
                <w:rFonts w:hint="eastAsia"/>
                <w:sz w:val="24"/>
                <w:szCs w:val="24"/>
              </w:rPr>
              <w:t>铁锹</w:t>
            </w:r>
          </w:p>
        </w:tc>
        <w:tc>
          <w:tcPr>
            <w:tcW w:w="2310" w:type="dxa"/>
            <w:vAlign w:val="top"/>
          </w:tcPr>
          <w:p>
            <w:pPr>
              <w:snapToGrid w:val="0"/>
              <w:spacing w:line="520" w:lineRule="exact"/>
              <w:jc w:val="center"/>
              <w:rPr>
                <w:rFonts w:hint="eastAsia"/>
                <w:szCs w:val="21"/>
              </w:rPr>
            </w:pPr>
            <w:r>
              <w:rPr>
                <w:rFonts w:hint="eastAsia"/>
                <w:sz w:val="24"/>
                <w:szCs w:val="24"/>
              </w:rPr>
              <w:t>5把</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4</w:t>
            </w:r>
          </w:p>
        </w:tc>
        <w:tc>
          <w:tcPr>
            <w:tcW w:w="3510" w:type="dxa"/>
            <w:vAlign w:val="top"/>
          </w:tcPr>
          <w:p>
            <w:pPr>
              <w:snapToGrid w:val="0"/>
              <w:spacing w:line="520" w:lineRule="exact"/>
              <w:jc w:val="center"/>
              <w:rPr>
                <w:rFonts w:hint="eastAsia"/>
                <w:szCs w:val="21"/>
              </w:rPr>
            </w:pPr>
            <w:r>
              <w:rPr>
                <w:rFonts w:hint="eastAsia"/>
                <w:sz w:val="24"/>
                <w:szCs w:val="24"/>
              </w:rPr>
              <w:t>十字镐</w:t>
            </w:r>
          </w:p>
        </w:tc>
        <w:tc>
          <w:tcPr>
            <w:tcW w:w="2310" w:type="dxa"/>
            <w:vAlign w:val="top"/>
          </w:tcPr>
          <w:p>
            <w:pPr>
              <w:snapToGrid w:val="0"/>
              <w:spacing w:line="520" w:lineRule="exact"/>
              <w:jc w:val="center"/>
              <w:rPr>
                <w:rFonts w:hint="eastAsia"/>
                <w:szCs w:val="21"/>
              </w:rPr>
            </w:pPr>
            <w:r>
              <w:rPr>
                <w:rFonts w:hint="eastAsia"/>
                <w:sz w:val="24"/>
                <w:szCs w:val="24"/>
              </w:rPr>
              <w:t>3把</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5</w:t>
            </w:r>
          </w:p>
        </w:tc>
        <w:tc>
          <w:tcPr>
            <w:tcW w:w="3510" w:type="dxa"/>
            <w:vAlign w:val="top"/>
          </w:tcPr>
          <w:p>
            <w:pPr>
              <w:snapToGrid w:val="0"/>
              <w:spacing w:line="520" w:lineRule="exact"/>
              <w:jc w:val="center"/>
              <w:rPr>
                <w:rFonts w:hint="eastAsia"/>
                <w:szCs w:val="21"/>
              </w:rPr>
            </w:pPr>
            <w:r>
              <w:rPr>
                <w:rFonts w:hint="eastAsia"/>
                <w:sz w:val="24"/>
                <w:szCs w:val="24"/>
              </w:rPr>
              <w:t>三角木</w:t>
            </w:r>
          </w:p>
        </w:tc>
        <w:tc>
          <w:tcPr>
            <w:tcW w:w="2310" w:type="dxa"/>
            <w:vAlign w:val="top"/>
          </w:tcPr>
          <w:p>
            <w:pPr>
              <w:snapToGrid w:val="0"/>
              <w:spacing w:line="520" w:lineRule="exact"/>
              <w:jc w:val="center"/>
              <w:rPr>
                <w:rFonts w:hint="eastAsia"/>
                <w:szCs w:val="21"/>
              </w:rPr>
            </w:pPr>
            <w:r>
              <w:rPr>
                <w:rFonts w:hint="eastAsia"/>
                <w:sz w:val="24"/>
                <w:szCs w:val="24"/>
              </w:rPr>
              <w:t>5个</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6</w:t>
            </w:r>
          </w:p>
        </w:tc>
        <w:tc>
          <w:tcPr>
            <w:tcW w:w="3510" w:type="dxa"/>
            <w:vAlign w:val="top"/>
          </w:tcPr>
          <w:p>
            <w:pPr>
              <w:snapToGrid w:val="0"/>
              <w:spacing w:line="520" w:lineRule="exact"/>
              <w:jc w:val="center"/>
              <w:rPr>
                <w:rFonts w:hint="eastAsia"/>
                <w:szCs w:val="21"/>
              </w:rPr>
            </w:pPr>
            <w:r>
              <w:rPr>
                <w:rFonts w:hint="eastAsia"/>
                <w:sz w:val="24"/>
                <w:szCs w:val="24"/>
              </w:rPr>
              <w:t>应急灯</w:t>
            </w:r>
          </w:p>
        </w:tc>
        <w:tc>
          <w:tcPr>
            <w:tcW w:w="2310" w:type="dxa"/>
            <w:vAlign w:val="top"/>
          </w:tcPr>
          <w:p>
            <w:pPr>
              <w:snapToGrid w:val="0"/>
              <w:spacing w:line="520" w:lineRule="exact"/>
              <w:jc w:val="center"/>
              <w:rPr>
                <w:rFonts w:hint="eastAsia"/>
                <w:szCs w:val="21"/>
              </w:rPr>
            </w:pPr>
            <w:r>
              <w:rPr>
                <w:rFonts w:hint="eastAsia"/>
                <w:sz w:val="24"/>
                <w:szCs w:val="24"/>
              </w:rPr>
              <w:t>2个</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7</w:t>
            </w:r>
          </w:p>
        </w:tc>
        <w:tc>
          <w:tcPr>
            <w:tcW w:w="3510" w:type="dxa"/>
            <w:vAlign w:val="top"/>
          </w:tcPr>
          <w:p>
            <w:pPr>
              <w:snapToGrid w:val="0"/>
              <w:spacing w:line="520" w:lineRule="exact"/>
              <w:jc w:val="center"/>
              <w:rPr>
                <w:rFonts w:hint="eastAsia"/>
                <w:szCs w:val="21"/>
              </w:rPr>
            </w:pPr>
            <w:r>
              <w:rPr>
                <w:rFonts w:hint="eastAsia"/>
                <w:sz w:val="24"/>
                <w:szCs w:val="24"/>
              </w:rPr>
              <w:t>大衣</w:t>
            </w:r>
          </w:p>
        </w:tc>
        <w:tc>
          <w:tcPr>
            <w:tcW w:w="2310" w:type="dxa"/>
            <w:vAlign w:val="top"/>
          </w:tcPr>
          <w:p>
            <w:pPr>
              <w:snapToGrid w:val="0"/>
              <w:spacing w:line="520" w:lineRule="exact"/>
              <w:jc w:val="center"/>
              <w:rPr>
                <w:rFonts w:hint="eastAsia"/>
                <w:szCs w:val="21"/>
              </w:rPr>
            </w:pPr>
            <w:r>
              <w:rPr>
                <w:rFonts w:hint="eastAsia"/>
                <w:sz w:val="24"/>
                <w:szCs w:val="24"/>
              </w:rPr>
              <w:t>9件</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8</w:t>
            </w:r>
          </w:p>
        </w:tc>
        <w:tc>
          <w:tcPr>
            <w:tcW w:w="3510" w:type="dxa"/>
            <w:vAlign w:val="top"/>
          </w:tcPr>
          <w:p>
            <w:pPr>
              <w:snapToGrid w:val="0"/>
              <w:spacing w:line="520" w:lineRule="exact"/>
              <w:jc w:val="center"/>
              <w:rPr>
                <w:rFonts w:hint="eastAsia"/>
                <w:szCs w:val="21"/>
              </w:rPr>
            </w:pPr>
            <w:r>
              <w:rPr>
                <w:rFonts w:hint="eastAsia"/>
                <w:sz w:val="24"/>
                <w:szCs w:val="24"/>
              </w:rPr>
              <w:t>大头鞋</w:t>
            </w:r>
          </w:p>
        </w:tc>
        <w:tc>
          <w:tcPr>
            <w:tcW w:w="2310" w:type="dxa"/>
            <w:vAlign w:val="top"/>
          </w:tcPr>
          <w:p>
            <w:pPr>
              <w:snapToGrid w:val="0"/>
              <w:spacing w:line="520" w:lineRule="exact"/>
              <w:jc w:val="center"/>
              <w:rPr>
                <w:rFonts w:hint="eastAsia"/>
                <w:szCs w:val="21"/>
              </w:rPr>
            </w:pPr>
            <w:r>
              <w:rPr>
                <w:rFonts w:hint="eastAsia"/>
                <w:sz w:val="24"/>
                <w:szCs w:val="24"/>
              </w:rPr>
              <w:t>4双</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9</w:t>
            </w:r>
          </w:p>
        </w:tc>
        <w:tc>
          <w:tcPr>
            <w:tcW w:w="3510" w:type="dxa"/>
            <w:vAlign w:val="top"/>
          </w:tcPr>
          <w:p>
            <w:pPr>
              <w:snapToGrid w:val="0"/>
              <w:spacing w:line="520" w:lineRule="exact"/>
              <w:jc w:val="center"/>
              <w:rPr>
                <w:rFonts w:hint="eastAsia"/>
                <w:szCs w:val="21"/>
              </w:rPr>
            </w:pPr>
            <w:r>
              <w:rPr>
                <w:rFonts w:hint="eastAsia"/>
                <w:sz w:val="24"/>
                <w:szCs w:val="24"/>
              </w:rPr>
              <w:t>风镜</w:t>
            </w:r>
          </w:p>
        </w:tc>
        <w:tc>
          <w:tcPr>
            <w:tcW w:w="2310" w:type="dxa"/>
            <w:vAlign w:val="top"/>
          </w:tcPr>
          <w:p>
            <w:pPr>
              <w:snapToGrid w:val="0"/>
              <w:spacing w:line="520" w:lineRule="exact"/>
              <w:jc w:val="center"/>
              <w:rPr>
                <w:rFonts w:hint="eastAsia"/>
                <w:szCs w:val="21"/>
              </w:rPr>
            </w:pPr>
            <w:r>
              <w:rPr>
                <w:rFonts w:hint="eastAsia"/>
                <w:sz w:val="24"/>
                <w:szCs w:val="24"/>
              </w:rPr>
              <w:t>8付</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10</w:t>
            </w:r>
          </w:p>
        </w:tc>
        <w:tc>
          <w:tcPr>
            <w:tcW w:w="3510" w:type="dxa"/>
            <w:vAlign w:val="top"/>
          </w:tcPr>
          <w:p>
            <w:pPr>
              <w:snapToGrid w:val="0"/>
              <w:spacing w:line="520" w:lineRule="exact"/>
              <w:jc w:val="center"/>
              <w:rPr>
                <w:rFonts w:hint="eastAsia"/>
                <w:szCs w:val="21"/>
              </w:rPr>
            </w:pPr>
            <w:r>
              <w:rPr>
                <w:rFonts w:hint="eastAsia"/>
                <w:sz w:val="24"/>
                <w:szCs w:val="24"/>
              </w:rPr>
              <w:t>手套</w:t>
            </w:r>
          </w:p>
        </w:tc>
        <w:tc>
          <w:tcPr>
            <w:tcW w:w="2310" w:type="dxa"/>
            <w:vAlign w:val="top"/>
          </w:tcPr>
          <w:p>
            <w:pPr>
              <w:snapToGrid w:val="0"/>
              <w:spacing w:line="520" w:lineRule="exact"/>
              <w:jc w:val="center"/>
              <w:rPr>
                <w:rFonts w:hint="eastAsia"/>
                <w:szCs w:val="21"/>
              </w:rPr>
            </w:pPr>
            <w:r>
              <w:rPr>
                <w:rFonts w:hint="eastAsia"/>
                <w:sz w:val="24"/>
                <w:szCs w:val="24"/>
              </w:rPr>
              <w:t>10双</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11</w:t>
            </w:r>
          </w:p>
        </w:tc>
        <w:tc>
          <w:tcPr>
            <w:tcW w:w="3510" w:type="dxa"/>
            <w:vAlign w:val="top"/>
          </w:tcPr>
          <w:p>
            <w:pPr>
              <w:snapToGrid w:val="0"/>
              <w:spacing w:line="520" w:lineRule="exact"/>
              <w:jc w:val="center"/>
              <w:rPr>
                <w:rFonts w:hint="eastAsia"/>
                <w:szCs w:val="21"/>
              </w:rPr>
            </w:pPr>
            <w:r>
              <w:rPr>
                <w:rFonts w:hint="eastAsia"/>
                <w:sz w:val="24"/>
                <w:szCs w:val="24"/>
              </w:rPr>
              <w:t>棉帽</w:t>
            </w:r>
          </w:p>
        </w:tc>
        <w:tc>
          <w:tcPr>
            <w:tcW w:w="2310" w:type="dxa"/>
            <w:vAlign w:val="top"/>
          </w:tcPr>
          <w:p>
            <w:pPr>
              <w:snapToGrid w:val="0"/>
              <w:spacing w:line="520" w:lineRule="exact"/>
              <w:jc w:val="center"/>
              <w:rPr>
                <w:rFonts w:hint="eastAsia"/>
                <w:szCs w:val="21"/>
              </w:rPr>
            </w:pPr>
            <w:r>
              <w:rPr>
                <w:rFonts w:hint="eastAsia"/>
                <w:sz w:val="24"/>
                <w:szCs w:val="24"/>
              </w:rPr>
              <w:t>5顶</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12</w:t>
            </w:r>
          </w:p>
        </w:tc>
        <w:tc>
          <w:tcPr>
            <w:tcW w:w="3510" w:type="dxa"/>
            <w:vAlign w:val="top"/>
          </w:tcPr>
          <w:p>
            <w:pPr>
              <w:snapToGrid w:val="0"/>
              <w:spacing w:line="520" w:lineRule="exact"/>
              <w:jc w:val="center"/>
              <w:rPr>
                <w:rFonts w:hint="eastAsia"/>
                <w:szCs w:val="21"/>
              </w:rPr>
            </w:pPr>
            <w:r>
              <w:rPr>
                <w:rFonts w:hint="eastAsia"/>
                <w:sz w:val="24"/>
                <w:szCs w:val="24"/>
              </w:rPr>
              <w:t>急救箱</w:t>
            </w:r>
          </w:p>
        </w:tc>
        <w:tc>
          <w:tcPr>
            <w:tcW w:w="2310" w:type="dxa"/>
            <w:vAlign w:val="top"/>
          </w:tcPr>
          <w:p>
            <w:pPr>
              <w:snapToGrid w:val="0"/>
              <w:spacing w:line="520" w:lineRule="exact"/>
              <w:jc w:val="center"/>
              <w:rPr>
                <w:rFonts w:hint="eastAsia"/>
                <w:szCs w:val="21"/>
              </w:rPr>
            </w:pPr>
            <w:r>
              <w:rPr>
                <w:rFonts w:hint="eastAsia"/>
                <w:sz w:val="24"/>
                <w:szCs w:val="24"/>
              </w:rPr>
              <w:t>1个</w:t>
            </w:r>
          </w:p>
        </w:tc>
        <w:tc>
          <w:tcPr>
            <w:tcW w:w="1354" w:type="dxa"/>
            <w:vAlign w:val="top"/>
          </w:tcPr>
          <w:p>
            <w:pPr>
              <w:snapToGrid w:val="0"/>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13</w:t>
            </w:r>
          </w:p>
        </w:tc>
        <w:tc>
          <w:tcPr>
            <w:tcW w:w="3510" w:type="dxa"/>
            <w:vAlign w:val="center"/>
          </w:tcPr>
          <w:p>
            <w:pPr>
              <w:snapToGrid w:val="0"/>
              <w:spacing w:line="520" w:lineRule="exact"/>
              <w:jc w:val="center"/>
              <w:rPr>
                <w:rFonts w:hint="eastAsia"/>
                <w:sz w:val="24"/>
                <w:szCs w:val="24"/>
              </w:rPr>
            </w:pPr>
            <w:r>
              <w:rPr>
                <w:rFonts w:hint="eastAsia"/>
                <w:sz w:val="24"/>
                <w:szCs w:val="24"/>
              </w:rPr>
              <w:t>灭火器</w:t>
            </w:r>
          </w:p>
        </w:tc>
        <w:tc>
          <w:tcPr>
            <w:tcW w:w="2310" w:type="dxa"/>
            <w:vAlign w:val="center"/>
          </w:tcPr>
          <w:p>
            <w:pPr>
              <w:snapToGrid w:val="0"/>
              <w:spacing w:line="520" w:lineRule="exact"/>
              <w:jc w:val="center"/>
              <w:rPr>
                <w:rFonts w:hint="eastAsia"/>
                <w:sz w:val="24"/>
                <w:szCs w:val="24"/>
              </w:rPr>
            </w:pPr>
            <w:r>
              <w:rPr>
                <w:rFonts w:hint="eastAsia"/>
                <w:sz w:val="24"/>
                <w:szCs w:val="24"/>
              </w:rPr>
              <w:t>4瓶</w:t>
            </w:r>
          </w:p>
        </w:tc>
        <w:tc>
          <w:tcPr>
            <w:tcW w:w="1354" w:type="dxa"/>
            <w:vAlign w:val="top"/>
          </w:tcPr>
          <w:p>
            <w:pPr>
              <w:snapToGrid w:val="0"/>
              <w:spacing w:line="520" w:lineRule="exact"/>
              <w:jc w:val="cente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14</w:t>
            </w:r>
          </w:p>
        </w:tc>
        <w:tc>
          <w:tcPr>
            <w:tcW w:w="3510" w:type="dxa"/>
            <w:vAlign w:val="center"/>
          </w:tcPr>
          <w:p>
            <w:pPr>
              <w:snapToGrid w:val="0"/>
              <w:spacing w:line="520" w:lineRule="exact"/>
              <w:jc w:val="center"/>
              <w:rPr>
                <w:rFonts w:hint="eastAsia"/>
                <w:sz w:val="24"/>
                <w:szCs w:val="24"/>
              </w:rPr>
            </w:pPr>
            <w:r>
              <w:rPr>
                <w:rFonts w:hint="eastAsia"/>
                <w:sz w:val="24"/>
                <w:szCs w:val="24"/>
              </w:rPr>
              <w:t>护盾</w:t>
            </w:r>
          </w:p>
        </w:tc>
        <w:tc>
          <w:tcPr>
            <w:tcW w:w="2310" w:type="dxa"/>
            <w:vAlign w:val="center"/>
          </w:tcPr>
          <w:p>
            <w:pPr>
              <w:spacing w:line="520" w:lineRule="exact"/>
              <w:jc w:val="center"/>
              <w:rPr>
                <w:rFonts w:hint="eastAsia"/>
                <w:sz w:val="24"/>
                <w:szCs w:val="24"/>
              </w:rPr>
            </w:pPr>
            <w:r>
              <w:rPr>
                <w:rFonts w:hint="eastAsia"/>
                <w:sz w:val="24"/>
                <w:szCs w:val="24"/>
              </w:rPr>
              <w:t>1个</w:t>
            </w:r>
          </w:p>
        </w:tc>
        <w:tc>
          <w:tcPr>
            <w:tcW w:w="1354" w:type="dxa"/>
            <w:vAlign w:val="center"/>
          </w:tcPr>
          <w:p>
            <w:pPr>
              <w:spacing w:line="520" w:lineRule="exact"/>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15</w:t>
            </w:r>
          </w:p>
        </w:tc>
        <w:tc>
          <w:tcPr>
            <w:tcW w:w="3510" w:type="dxa"/>
            <w:vAlign w:val="center"/>
          </w:tcPr>
          <w:p>
            <w:pPr>
              <w:snapToGrid w:val="0"/>
              <w:spacing w:line="520" w:lineRule="exact"/>
              <w:jc w:val="center"/>
              <w:rPr>
                <w:sz w:val="24"/>
                <w:szCs w:val="24"/>
              </w:rPr>
            </w:pPr>
            <w:r>
              <w:rPr>
                <w:rFonts w:hint="eastAsia"/>
                <w:sz w:val="24"/>
                <w:szCs w:val="24"/>
              </w:rPr>
              <w:t>钢盔</w:t>
            </w:r>
          </w:p>
        </w:tc>
        <w:tc>
          <w:tcPr>
            <w:tcW w:w="2310" w:type="dxa"/>
            <w:vAlign w:val="center"/>
          </w:tcPr>
          <w:p>
            <w:pPr>
              <w:spacing w:line="520" w:lineRule="exact"/>
              <w:jc w:val="center"/>
              <w:rPr>
                <w:rFonts w:hint="eastAsia"/>
                <w:sz w:val="24"/>
                <w:szCs w:val="24"/>
              </w:rPr>
            </w:pPr>
            <w:r>
              <w:rPr>
                <w:rFonts w:hint="eastAsia"/>
                <w:sz w:val="24"/>
                <w:szCs w:val="24"/>
              </w:rPr>
              <w:t>1个</w:t>
            </w:r>
          </w:p>
        </w:tc>
        <w:tc>
          <w:tcPr>
            <w:tcW w:w="1354" w:type="dxa"/>
            <w:vAlign w:val="center"/>
          </w:tcPr>
          <w:p>
            <w:pPr>
              <w:spacing w:line="520" w:lineRule="exact"/>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16</w:t>
            </w:r>
          </w:p>
        </w:tc>
        <w:tc>
          <w:tcPr>
            <w:tcW w:w="3510" w:type="dxa"/>
            <w:vAlign w:val="center"/>
          </w:tcPr>
          <w:p>
            <w:pPr>
              <w:snapToGrid w:val="0"/>
              <w:spacing w:line="520" w:lineRule="exact"/>
              <w:jc w:val="center"/>
              <w:rPr>
                <w:rFonts w:hint="eastAsia"/>
                <w:sz w:val="24"/>
                <w:szCs w:val="24"/>
              </w:rPr>
            </w:pPr>
            <w:r>
              <w:rPr>
                <w:rFonts w:hint="eastAsia"/>
                <w:sz w:val="24"/>
                <w:szCs w:val="24"/>
              </w:rPr>
              <w:t>三角牌</w:t>
            </w:r>
          </w:p>
        </w:tc>
        <w:tc>
          <w:tcPr>
            <w:tcW w:w="2310" w:type="dxa"/>
            <w:vAlign w:val="center"/>
          </w:tcPr>
          <w:p>
            <w:pPr>
              <w:spacing w:line="520" w:lineRule="exact"/>
              <w:jc w:val="center"/>
              <w:rPr>
                <w:rFonts w:hint="eastAsia"/>
                <w:sz w:val="24"/>
                <w:szCs w:val="24"/>
              </w:rPr>
            </w:pPr>
            <w:r>
              <w:rPr>
                <w:rFonts w:hint="eastAsia"/>
                <w:sz w:val="24"/>
                <w:szCs w:val="24"/>
              </w:rPr>
              <w:t>2个</w:t>
            </w:r>
          </w:p>
        </w:tc>
        <w:tc>
          <w:tcPr>
            <w:tcW w:w="1354" w:type="dxa"/>
            <w:vAlign w:val="center"/>
          </w:tcPr>
          <w:p>
            <w:pPr>
              <w:spacing w:line="520" w:lineRule="exact"/>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17</w:t>
            </w:r>
          </w:p>
        </w:tc>
        <w:tc>
          <w:tcPr>
            <w:tcW w:w="3510" w:type="dxa"/>
            <w:vAlign w:val="center"/>
          </w:tcPr>
          <w:p>
            <w:pPr>
              <w:snapToGrid w:val="0"/>
              <w:spacing w:line="520" w:lineRule="exact"/>
              <w:jc w:val="center"/>
              <w:rPr>
                <w:rFonts w:hint="eastAsia"/>
                <w:sz w:val="24"/>
                <w:szCs w:val="24"/>
              </w:rPr>
            </w:pPr>
            <w:r>
              <w:rPr>
                <w:rFonts w:hint="eastAsia"/>
                <w:sz w:val="24"/>
                <w:szCs w:val="24"/>
              </w:rPr>
              <w:t>喷灯</w:t>
            </w:r>
          </w:p>
        </w:tc>
        <w:tc>
          <w:tcPr>
            <w:tcW w:w="2310" w:type="dxa"/>
            <w:vAlign w:val="center"/>
          </w:tcPr>
          <w:p>
            <w:pPr>
              <w:spacing w:line="520" w:lineRule="exact"/>
              <w:jc w:val="center"/>
              <w:rPr>
                <w:rFonts w:hint="eastAsia"/>
                <w:sz w:val="24"/>
                <w:szCs w:val="24"/>
              </w:rPr>
            </w:pPr>
            <w:r>
              <w:rPr>
                <w:rFonts w:hint="eastAsia"/>
                <w:sz w:val="24"/>
                <w:szCs w:val="24"/>
              </w:rPr>
              <w:t>1个</w:t>
            </w:r>
          </w:p>
        </w:tc>
        <w:tc>
          <w:tcPr>
            <w:tcW w:w="1354" w:type="dxa"/>
            <w:vAlign w:val="center"/>
          </w:tcPr>
          <w:p>
            <w:pPr>
              <w:spacing w:line="520" w:lineRule="exact"/>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18</w:t>
            </w:r>
          </w:p>
        </w:tc>
        <w:tc>
          <w:tcPr>
            <w:tcW w:w="3510" w:type="dxa"/>
            <w:vAlign w:val="center"/>
          </w:tcPr>
          <w:p>
            <w:pPr>
              <w:snapToGrid w:val="0"/>
              <w:spacing w:line="520" w:lineRule="exact"/>
              <w:jc w:val="center"/>
              <w:rPr>
                <w:rFonts w:hint="eastAsia"/>
                <w:sz w:val="24"/>
                <w:szCs w:val="24"/>
              </w:rPr>
            </w:pPr>
            <w:r>
              <w:rPr>
                <w:rFonts w:hint="eastAsia"/>
                <w:sz w:val="24"/>
                <w:szCs w:val="24"/>
              </w:rPr>
              <w:t>防滑链</w:t>
            </w:r>
          </w:p>
        </w:tc>
        <w:tc>
          <w:tcPr>
            <w:tcW w:w="2310" w:type="dxa"/>
            <w:vAlign w:val="center"/>
          </w:tcPr>
          <w:p>
            <w:pPr>
              <w:spacing w:line="520" w:lineRule="exact"/>
              <w:jc w:val="center"/>
              <w:rPr>
                <w:rFonts w:hint="eastAsia"/>
                <w:sz w:val="24"/>
                <w:szCs w:val="24"/>
              </w:rPr>
            </w:pPr>
            <w:r>
              <w:rPr>
                <w:rFonts w:hint="eastAsia"/>
                <w:sz w:val="24"/>
                <w:szCs w:val="24"/>
              </w:rPr>
              <w:t>1副</w:t>
            </w:r>
          </w:p>
        </w:tc>
        <w:tc>
          <w:tcPr>
            <w:tcW w:w="1354" w:type="dxa"/>
            <w:vAlign w:val="center"/>
          </w:tcPr>
          <w:p>
            <w:pPr>
              <w:spacing w:line="520" w:lineRule="exact"/>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19</w:t>
            </w:r>
          </w:p>
        </w:tc>
        <w:tc>
          <w:tcPr>
            <w:tcW w:w="3510" w:type="dxa"/>
            <w:vAlign w:val="center"/>
          </w:tcPr>
          <w:p>
            <w:pPr>
              <w:snapToGrid w:val="0"/>
              <w:spacing w:line="520" w:lineRule="exact"/>
              <w:jc w:val="center"/>
              <w:rPr>
                <w:rFonts w:hint="eastAsia"/>
                <w:sz w:val="24"/>
                <w:szCs w:val="24"/>
              </w:rPr>
            </w:pPr>
          </w:p>
        </w:tc>
        <w:tc>
          <w:tcPr>
            <w:tcW w:w="2310" w:type="dxa"/>
            <w:vAlign w:val="center"/>
          </w:tcPr>
          <w:p>
            <w:pPr>
              <w:spacing w:line="520" w:lineRule="exact"/>
              <w:jc w:val="center"/>
              <w:rPr>
                <w:rFonts w:hint="eastAsia"/>
                <w:sz w:val="24"/>
                <w:szCs w:val="24"/>
              </w:rPr>
            </w:pPr>
          </w:p>
        </w:tc>
        <w:tc>
          <w:tcPr>
            <w:tcW w:w="1354" w:type="dxa"/>
            <w:vAlign w:val="center"/>
          </w:tcPr>
          <w:p>
            <w:pPr>
              <w:spacing w:line="520" w:lineRule="exact"/>
              <w:jc w:val="cente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219" w:type="dxa"/>
            <w:vAlign w:val="center"/>
          </w:tcPr>
          <w:p>
            <w:pPr>
              <w:spacing w:line="520" w:lineRule="exact"/>
              <w:jc w:val="center"/>
              <w:rPr>
                <w:rFonts w:hint="eastAsia"/>
                <w:sz w:val="24"/>
                <w:szCs w:val="24"/>
              </w:rPr>
            </w:pPr>
            <w:r>
              <w:rPr>
                <w:rFonts w:hint="eastAsia"/>
                <w:sz w:val="24"/>
                <w:szCs w:val="24"/>
              </w:rPr>
              <w:t>20</w:t>
            </w:r>
          </w:p>
        </w:tc>
        <w:tc>
          <w:tcPr>
            <w:tcW w:w="3510" w:type="dxa"/>
            <w:vAlign w:val="center"/>
          </w:tcPr>
          <w:p>
            <w:pPr>
              <w:snapToGrid w:val="0"/>
              <w:spacing w:line="520" w:lineRule="exact"/>
              <w:jc w:val="center"/>
              <w:rPr>
                <w:rFonts w:hint="eastAsia"/>
                <w:sz w:val="24"/>
                <w:szCs w:val="24"/>
              </w:rPr>
            </w:pPr>
          </w:p>
        </w:tc>
        <w:tc>
          <w:tcPr>
            <w:tcW w:w="2310" w:type="dxa"/>
            <w:vAlign w:val="center"/>
          </w:tcPr>
          <w:p>
            <w:pPr>
              <w:spacing w:line="520" w:lineRule="exact"/>
              <w:jc w:val="center"/>
              <w:rPr>
                <w:rFonts w:hint="eastAsia"/>
                <w:sz w:val="24"/>
                <w:szCs w:val="24"/>
              </w:rPr>
            </w:pPr>
          </w:p>
        </w:tc>
        <w:tc>
          <w:tcPr>
            <w:tcW w:w="1354" w:type="dxa"/>
            <w:vAlign w:val="center"/>
          </w:tcPr>
          <w:p>
            <w:pPr>
              <w:spacing w:line="520" w:lineRule="exact"/>
              <w:jc w:val="center"/>
              <w:rPr>
                <w:sz w:val="24"/>
                <w:szCs w:val="24"/>
              </w:rPr>
            </w:pPr>
          </w:p>
        </w:tc>
      </w:tr>
    </w:tbl>
    <w:p>
      <w:pPr>
        <w:spacing w:line="520" w:lineRule="exact"/>
        <w:rPr>
          <w:rFonts w:hint="eastAsia"/>
          <w:sz w:val="28"/>
          <w:szCs w:val="28"/>
        </w:rPr>
      </w:pPr>
      <w:r>
        <w:rPr>
          <w:rFonts w:hint="eastAsia"/>
          <w:sz w:val="28"/>
          <w:szCs w:val="28"/>
        </w:rPr>
        <w:t xml:space="preserve">   </w:t>
      </w:r>
    </w:p>
    <w:p>
      <w:pPr>
        <w:spacing w:line="520" w:lineRule="exact"/>
        <w:rPr>
          <w:rFonts w:hint="eastAsia"/>
          <w:sz w:val="28"/>
          <w:szCs w:val="28"/>
        </w:rPr>
      </w:pPr>
    </w:p>
    <w:p>
      <w:pPr>
        <w:spacing w:line="520" w:lineRule="exact"/>
        <w:rPr>
          <w:rFonts w:hint="eastAsia"/>
          <w:sz w:val="28"/>
          <w:szCs w:val="28"/>
        </w:rPr>
      </w:pPr>
    </w:p>
    <w:p>
      <w:pPr>
        <w:spacing w:line="520" w:lineRule="exact"/>
        <w:rPr>
          <w:rFonts w:hint="eastAsia" w:ascii="宋体" w:hAnsi="宋体"/>
          <w:bCs/>
          <w:sz w:val="28"/>
          <w:szCs w:val="28"/>
        </w:rPr>
      </w:pPr>
    </w:p>
    <w:p>
      <w:pPr>
        <w:spacing w:line="520" w:lineRule="exact"/>
        <w:rPr>
          <w:rFonts w:hint="eastAsia" w:ascii="宋体" w:hAnsi="宋体"/>
          <w:bCs/>
          <w:sz w:val="28"/>
          <w:szCs w:val="28"/>
        </w:rPr>
      </w:pPr>
    </w:p>
    <w:p>
      <w:pPr>
        <w:spacing w:line="520" w:lineRule="exact"/>
        <w:rPr>
          <w:rFonts w:hint="eastAsia"/>
          <w:b/>
          <w:sz w:val="36"/>
          <w:szCs w:val="36"/>
        </w:rPr>
      </w:pPr>
      <w:r>
        <w:rPr>
          <w:rFonts w:hint="eastAsia" w:ascii="宋体" w:hAnsi="宋体"/>
          <w:bCs/>
          <w:sz w:val="28"/>
          <w:szCs w:val="28"/>
        </w:rPr>
        <w:t>附件四</w:t>
      </w:r>
    </w:p>
    <w:p>
      <w:pPr>
        <w:spacing w:line="520" w:lineRule="exact"/>
        <w:jc w:val="center"/>
        <w:rPr>
          <w:rFonts w:hint="eastAsia"/>
          <w:b/>
          <w:sz w:val="36"/>
          <w:szCs w:val="36"/>
        </w:rPr>
      </w:pPr>
      <w:r>
        <w:rPr>
          <w:rFonts w:hint="eastAsia"/>
          <w:b/>
          <w:sz w:val="36"/>
          <w:szCs w:val="36"/>
        </w:rPr>
        <w:t>应急消防设施器材管理台帐</w:t>
      </w:r>
    </w:p>
    <w:p>
      <w:pPr>
        <w:tabs>
          <w:tab w:val="left" w:pos="5440"/>
        </w:tabs>
        <w:spacing w:line="520" w:lineRule="exact"/>
        <w:jc w:val="left"/>
        <w:rPr>
          <w:rFonts w:hint="eastAsia"/>
          <w:sz w:val="28"/>
          <w:szCs w:val="28"/>
        </w:rPr>
      </w:pPr>
      <w:r>
        <w:rPr>
          <w:rFonts w:hint="eastAsia"/>
          <w:sz w:val="28"/>
          <w:szCs w:val="28"/>
        </w:rPr>
        <w:t xml:space="preserve">     </w:t>
      </w:r>
    </w:p>
    <w:p>
      <w:pPr>
        <w:tabs>
          <w:tab w:val="left" w:pos="5440"/>
        </w:tabs>
        <w:spacing w:line="520" w:lineRule="exact"/>
        <w:ind w:firstLine="560" w:firstLineChars="200"/>
        <w:jc w:val="left"/>
        <w:rPr>
          <w:rFonts w:hint="eastAsia"/>
          <w:sz w:val="28"/>
          <w:szCs w:val="28"/>
        </w:rPr>
      </w:pPr>
      <w:r>
        <w:rPr>
          <w:rFonts w:hint="eastAsia"/>
          <w:sz w:val="28"/>
          <w:szCs w:val="28"/>
        </w:rPr>
        <w:t xml:space="preserve">部门：裕民县交通运输系统应急办             </w:t>
      </w:r>
    </w:p>
    <w:tbl>
      <w:tblPr>
        <w:tblStyle w:val="9"/>
        <w:tblW w:w="83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3590"/>
        <w:gridCol w:w="1901"/>
        <w:gridCol w:w="1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jc w:val="center"/>
        </w:trPr>
        <w:tc>
          <w:tcPr>
            <w:tcW w:w="1183" w:type="dxa"/>
            <w:vAlign w:val="top"/>
          </w:tcPr>
          <w:p>
            <w:pPr>
              <w:spacing w:line="520" w:lineRule="exact"/>
              <w:jc w:val="center"/>
              <w:rPr>
                <w:rFonts w:hint="eastAsia"/>
                <w:szCs w:val="21"/>
              </w:rPr>
            </w:pPr>
            <w:r>
              <w:rPr>
                <w:rFonts w:hint="eastAsia"/>
                <w:szCs w:val="21"/>
              </w:rPr>
              <w:t>序号</w:t>
            </w:r>
          </w:p>
        </w:tc>
        <w:tc>
          <w:tcPr>
            <w:tcW w:w="3590" w:type="dxa"/>
            <w:vAlign w:val="top"/>
          </w:tcPr>
          <w:p>
            <w:pPr>
              <w:spacing w:line="520" w:lineRule="exact"/>
              <w:jc w:val="center"/>
              <w:rPr>
                <w:rFonts w:hint="eastAsia"/>
                <w:szCs w:val="21"/>
              </w:rPr>
            </w:pPr>
            <w:r>
              <w:rPr>
                <w:rFonts w:hint="eastAsia"/>
                <w:szCs w:val="21"/>
              </w:rPr>
              <w:t>名  称</w:t>
            </w:r>
          </w:p>
        </w:tc>
        <w:tc>
          <w:tcPr>
            <w:tcW w:w="1901" w:type="dxa"/>
            <w:vAlign w:val="top"/>
          </w:tcPr>
          <w:p>
            <w:pPr>
              <w:spacing w:line="520" w:lineRule="exact"/>
              <w:jc w:val="center"/>
              <w:rPr>
                <w:rFonts w:hint="eastAsia"/>
                <w:szCs w:val="21"/>
              </w:rPr>
            </w:pPr>
            <w:r>
              <w:rPr>
                <w:rFonts w:hint="eastAsia"/>
                <w:szCs w:val="21"/>
              </w:rPr>
              <w:t>数量</w:t>
            </w:r>
          </w:p>
        </w:tc>
        <w:tc>
          <w:tcPr>
            <w:tcW w:w="1636" w:type="dxa"/>
            <w:vAlign w:val="top"/>
          </w:tcPr>
          <w:p>
            <w:pPr>
              <w:spacing w:line="520" w:lineRule="exact"/>
              <w:jc w:val="center"/>
              <w:rPr>
                <w:rFonts w:hint="eastAsia"/>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1</w:t>
            </w:r>
          </w:p>
        </w:tc>
        <w:tc>
          <w:tcPr>
            <w:tcW w:w="3590" w:type="dxa"/>
            <w:vAlign w:val="center"/>
          </w:tcPr>
          <w:p>
            <w:pPr>
              <w:spacing w:line="520" w:lineRule="exact"/>
              <w:jc w:val="center"/>
              <w:rPr>
                <w:rFonts w:hint="eastAsia"/>
                <w:szCs w:val="21"/>
              </w:rPr>
            </w:pPr>
            <w:r>
              <w:rPr>
                <w:rFonts w:hint="eastAsia"/>
                <w:szCs w:val="21"/>
              </w:rPr>
              <w:t>灭火器</w:t>
            </w:r>
          </w:p>
        </w:tc>
        <w:tc>
          <w:tcPr>
            <w:tcW w:w="1901" w:type="dxa"/>
            <w:vAlign w:val="center"/>
          </w:tcPr>
          <w:p>
            <w:pPr>
              <w:spacing w:line="520" w:lineRule="exact"/>
              <w:jc w:val="center"/>
              <w:rPr>
                <w:rFonts w:hint="eastAsia"/>
                <w:szCs w:val="21"/>
              </w:rPr>
            </w:pPr>
            <w:r>
              <w:rPr>
                <w:rFonts w:hint="eastAsia"/>
                <w:szCs w:val="21"/>
              </w:rPr>
              <w:t>7瓶</w:t>
            </w:r>
          </w:p>
        </w:tc>
        <w:tc>
          <w:tcPr>
            <w:tcW w:w="1636" w:type="dxa"/>
            <w:vAlign w:val="center"/>
          </w:tcPr>
          <w:p>
            <w:pPr>
              <w:spacing w:line="520" w:lineRule="exact"/>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2</w:t>
            </w:r>
          </w:p>
        </w:tc>
        <w:tc>
          <w:tcPr>
            <w:tcW w:w="3590" w:type="dxa"/>
            <w:vAlign w:val="center"/>
          </w:tcPr>
          <w:p>
            <w:pPr>
              <w:spacing w:line="520" w:lineRule="exact"/>
              <w:jc w:val="center"/>
              <w:rPr>
                <w:rFonts w:hint="eastAsia"/>
                <w:szCs w:val="21"/>
              </w:rPr>
            </w:pPr>
            <w:r>
              <w:rPr>
                <w:rFonts w:hint="eastAsia"/>
                <w:szCs w:val="21"/>
              </w:rPr>
              <w:t>消防沙</w:t>
            </w:r>
          </w:p>
        </w:tc>
        <w:tc>
          <w:tcPr>
            <w:tcW w:w="1901" w:type="dxa"/>
            <w:vAlign w:val="center"/>
          </w:tcPr>
          <w:p>
            <w:pPr>
              <w:spacing w:line="520" w:lineRule="exact"/>
              <w:jc w:val="center"/>
              <w:rPr>
                <w:rFonts w:hint="eastAsia"/>
                <w:szCs w:val="21"/>
              </w:rPr>
            </w:pPr>
            <w:r>
              <w:rPr>
                <w:rFonts w:hint="eastAsia"/>
                <w:szCs w:val="21"/>
              </w:rPr>
              <w:t>1方</w:t>
            </w:r>
          </w:p>
        </w:tc>
        <w:tc>
          <w:tcPr>
            <w:tcW w:w="1636" w:type="dxa"/>
            <w:vAlign w:val="center"/>
          </w:tcPr>
          <w:p>
            <w:pPr>
              <w:spacing w:line="52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3</w:t>
            </w:r>
          </w:p>
        </w:tc>
        <w:tc>
          <w:tcPr>
            <w:tcW w:w="3590" w:type="dxa"/>
            <w:vAlign w:val="center"/>
          </w:tcPr>
          <w:p>
            <w:pPr>
              <w:snapToGrid w:val="0"/>
              <w:spacing w:line="520" w:lineRule="exact"/>
              <w:jc w:val="center"/>
              <w:rPr>
                <w:rFonts w:hint="eastAsia"/>
                <w:szCs w:val="21"/>
              </w:rPr>
            </w:pPr>
            <w:r>
              <w:rPr>
                <w:rFonts w:hint="eastAsia"/>
                <w:szCs w:val="21"/>
              </w:rPr>
              <w:t>消防桶</w:t>
            </w:r>
          </w:p>
        </w:tc>
        <w:tc>
          <w:tcPr>
            <w:tcW w:w="1901" w:type="dxa"/>
            <w:vAlign w:val="center"/>
          </w:tcPr>
          <w:p>
            <w:pPr>
              <w:spacing w:line="520" w:lineRule="exact"/>
              <w:jc w:val="center"/>
              <w:rPr>
                <w:rFonts w:hint="eastAsia"/>
                <w:szCs w:val="21"/>
              </w:rPr>
            </w:pPr>
            <w:r>
              <w:rPr>
                <w:rFonts w:hint="eastAsia"/>
                <w:szCs w:val="21"/>
              </w:rPr>
              <w:t>4个</w:t>
            </w:r>
          </w:p>
        </w:tc>
        <w:tc>
          <w:tcPr>
            <w:tcW w:w="1636" w:type="dxa"/>
            <w:vAlign w:val="center"/>
          </w:tcPr>
          <w:p>
            <w:pPr>
              <w:spacing w:line="52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4</w:t>
            </w:r>
          </w:p>
        </w:tc>
        <w:tc>
          <w:tcPr>
            <w:tcW w:w="3590" w:type="dxa"/>
            <w:vAlign w:val="center"/>
          </w:tcPr>
          <w:p>
            <w:pPr>
              <w:snapToGrid w:val="0"/>
              <w:spacing w:line="520" w:lineRule="exact"/>
              <w:jc w:val="center"/>
              <w:rPr>
                <w:rFonts w:hint="eastAsia"/>
                <w:szCs w:val="21"/>
              </w:rPr>
            </w:pPr>
            <w:r>
              <w:rPr>
                <w:rFonts w:hint="eastAsia"/>
                <w:szCs w:val="21"/>
              </w:rPr>
              <w:t>铁锹</w:t>
            </w:r>
          </w:p>
        </w:tc>
        <w:tc>
          <w:tcPr>
            <w:tcW w:w="1901" w:type="dxa"/>
            <w:vAlign w:val="center"/>
          </w:tcPr>
          <w:p>
            <w:pPr>
              <w:snapToGrid w:val="0"/>
              <w:spacing w:line="520" w:lineRule="exact"/>
              <w:jc w:val="center"/>
              <w:rPr>
                <w:rFonts w:hint="eastAsia"/>
                <w:szCs w:val="21"/>
              </w:rPr>
            </w:pPr>
            <w:r>
              <w:rPr>
                <w:rFonts w:hint="eastAsia"/>
                <w:szCs w:val="21"/>
              </w:rPr>
              <w:t>4个</w:t>
            </w:r>
          </w:p>
        </w:tc>
        <w:tc>
          <w:tcPr>
            <w:tcW w:w="1636" w:type="dxa"/>
            <w:vAlign w:val="center"/>
          </w:tcPr>
          <w:p>
            <w:pPr>
              <w:spacing w:line="52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 w:hRule="atLeast"/>
          <w:jc w:val="center"/>
        </w:trPr>
        <w:tc>
          <w:tcPr>
            <w:tcW w:w="1183" w:type="dxa"/>
            <w:vAlign w:val="center"/>
          </w:tcPr>
          <w:p>
            <w:pPr>
              <w:spacing w:line="520" w:lineRule="exact"/>
              <w:jc w:val="center"/>
              <w:rPr>
                <w:rFonts w:hint="eastAsia"/>
                <w:szCs w:val="21"/>
              </w:rPr>
            </w:pPr>
            <w:r>
              <w:rPr>
                <w:rFonts w:hint="eastAsia"/>
                <w:szCs w:val="21"/>
              </w:rPr>
              <w:t>5</w:t>
            </w:r>
          </w:p>
        </w:tc>
        <w:tc>
          <w:tcPr>
            <w:tcW w:w="3590" w:type="dxa"/>
            <w:vAlign w:val="center"/>
          </w:tcPr>
          <w:p>
            <w:pPr>
              <w:snapToGrid w:val="0"/>
              <w:spacing w:line="520" w:lineRule="exact"/>
              <w:jc w:val="center"/>
              <w:rPr>
                <w:rFonts w:hint="eastAsia"/>
                <w:szCs w:val="21"/>
              </w:rPr>
            </w:pPr>
            <w:r>
              <w:rPr>
                <w:rFonts w:hint="eastAsia"/>
                <w:szCs w:val="21"/>
              </w:rPr>
              <w:t>室内消防栓</w:t>
            </w:r>
          </w:p>
        </w:tc>
        <w:tc>
          <w:tcPr>
            <w:tcW w:w="1901" w:type="dxa"/>
            <w:vAlign w:val="center"/>
          </w:tcPr>
          <w:p>
            <w:pPr>
              <w:snapToGrid w:val="0"/>
              <w:spacing w:line="520" w:lineRule="exact"/>
              <w:jc w:val="center"/>
              <w:rPr>
                <w:rFonts w:hint="eastAsia"/>
                <w:szCs w:val="21"/>
              </w:rPr>
            </w:pPr>
            <w:r>
              <w:rPr>
                <w:rFonts w:hint="eastAsia"/>
                <w:szCs w:val="21"/>
              </w:rPr>
              <w:t>1座</w:t>
            </w:r>
          </w:p>
        </w:tc>
        <w:tc>
          <w:tcPr>
            <w:tcW w:w="1636" w:type="dxa"/>
            <w:vAlign w:val="center"/>
          </w:tcPr>
          <w:p>
            <w:pPr>
              <w:spacing w:line="520" w:lineRule="exact"/>
              <w:jc w:val="center"/>
              <w:rPr>
                <w:rFonts w:hint="eastAsia"/>
                <w:szCs w:val="21"/>
              </w:rPr>
            </w:pPr>
            <w:r>
              <w:rPr>
                <w:rFonts w:hint="eastAsia"/>
                <w:szCs w:val="21"/>
              </w:rPr>
              <w:t>客运站候车室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6</w:t>
            </w:r>
          </w:p>
        </w:tc>
        <w:tc>
          <w:tcPr>
            <w:tcW w:w="3590" w:type="dxa"/>
            <w:vAlign w:val="center"/>
          </w:tcPr>
          <w:p>
            <w:pPr>
              <w:snapToGrid w:val="0"/>
              <w:spacing w:line="520" w:lineRule="exact"/>
              <w:jc w:val="center"/>
              <w:rPr>
                <w:rFonts w:hint="eastAsia"/>
                <w:szCs w:val="21"/>
              </w:rPr>
            </w:pPr>
            <w:r>
              <w:rPr>
                <w:rFonts w:hint="eastAsia"/>
                <w:szCs w:val="21"/>
              </w:rPr>
              <w:t>火灾自动报警系统</w:t>
            </w:r>
          </w:p>
        </w:tc>
        <w:tc>
          <w:tcPr>
            <w:tcW w:w="1901" w:type="dxa"/>
            <w:vAlign w:val="center"/>
          </w:tcPr>
          <w:p>
            <w:pPr>
              <w:snapToGrid w:val="0"/>
              <w:spacing w:line="520" w:lineRule="exact"/>
              <w:jc w:val="center"/>
              <w:rPr>
                <w:rFonts w:hint="eastAsia"/>
                <w:szCs w:val="21"/>
              </w:rPr>
            </w:pPr>
            <w:r>
              <w:rPr>
                <w:rFonts w:hint="eastAsia"/>
                <w:szCs w:val="21"/>
              </w:rPr>
              <w:t>1台</w:t>
            </w:r>
          </w:p>
        </w:tc>
        <w:tc>
          <w:tcPr>
            <w:tcW w:w="1636" w:type="dxa"/>
            <w:vAlign w:val="center"/>
          </w:tcPr>
          <w:p>
            <w:pPr>
              <w:spacing w:line="520" w:lineRule="exact"/>
              <w:jc w:val="center"/>
              <w:rPr>
                <w:szCs w:val="21"/>
              </w:rPr>
            </w:pPr>
            <w:r>
              <w:rPr>
                <w:rFonts w:hint="eastAsia"/>
                <w:szCs w:val="21"/>
              </w:rPr>
              <w:t>客运站候车室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1183" w:type="dxa"/>
            <w:vAlign w:val="center"/>
          </w:tcPr>
          <w:p>
            <w:pPr>
              <w:spacing w:line="520" w:lineRule="exact"/>
              <w:jc w:val="center"/>
              <w:rPr>
                <w:rFonts w:hint="eastAsia"/>
                <w:szCs w:val="21"/>
              </w:rPr>
            </w:pPr>
            <w:r>
              <w:rPr>
                <w:rFonts w:hint="eastAsia"/>
                <w:szCs w:val="21"/>
              </w:rPr>
              <w:t>7</w:t>
            </w:r>
          </w:p>
        </w:tc>
        <w:tc>
          <w:tcPr>
            <w:tcW w:w="3590" w:type="dxa"/>
            <w:vAlign w:val="center"/>
          </w:tcPr>
          <w:p>
            <w:pPr>
              <w:snapToGrid w:val="0"/>
              <w:spacing w:line="520" w:lineRule="exact"/>
              <w:jc w:val="center"/>
              <w:rPr>
                <w:rFonts w:hint="eastAsia"/>
                <w:szCs w:val="21"/>
              </w:rPr>
            </w:pPr>
            <w:r>
              <w:rPr>
                <w:rFonts w:hint="eastAsia"/>
                <w:szCs w:val="21"/>
              </w:rPr>
              <w:t>消防箱和消防沙</w:t>
            </w:r>
          </w:p>
        </w:tc>
        <w:tc>
          <w:tcPr>
            <w:tcW w:w="1901" w:type="dxa"/>
            <w:vAlign w:val="center"/>
          </w:tcPr>
          <w:p>
            <w:pPr>
              <w:snapToGrid w:val="0"/>
              <w:spacing w:line="520" w:lineRule="exact"/>
              <w:jc w:val="center"/>
              <w:rPr>
                <w:rFonts w:hint="eastAsia"/>
                <w:szCs w:val="21"/>
              </w:rPr>
            </w:pPr>
            <w:r>
              <w:rPr>
                <w:rFonts w:hint="eastAsia"/>
                <w:szCs w:val="21"/>
              </w:rPr>
              <w:t>4个</w:t>
            </w:r>
          </w:p>
        </w:tc>
        <w:tc>
          <w:tcPr>
            <w:tcW w:w="1636" w:type="dxa"/>
            <w:vAlign w:val="center"/>
          </w:tcPr>
          <w:p>
            <w:pPr>
              <w:spacing w:line="520" w:lineRule="exact"/>
              <w:jc w:val="center"/>
              <w:rPr>
                <w:rFonts w:hint="eastAsia" w:eastAsia="宋体"/>
                <w:szCs w:val="21"/>
                <w:lang w:eastAsia="zh-CN"/>
              </w:rPr>
            </w:pPr>
            <w:r>
              <w:rPr>
                <w:rFonts w:hint="eastAsia"/>
                <w:szCs w:val="21"/>
              </w:rPr>
              <w:t>客运站</w:t>
            </w:r>
            <w:r>
              <w:rPr>
                <w:rFonts w:hint="eastAsia"/>
                <w:szCs w:val="21"/>
                <w:lang w:eastAsia="zh-CN"/>
              </w:rPr>
              <w:t>停车场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8</w:t>
            </w:r>
          </w:p>
        </w:tc>
        <w:tc>
          <w:tcPr>
            <w:tcW w:w="3590" w:type="dxa"/>
            <w:vAlign w:val="center"/>
          </w:tcPr>
          <w:p>
            <w:pPr>
              <w:snapToGrid w:val="0"/>
              <w:spacing w:line="520" w:lineRule="exact"/>
              <w:jc w:val="center"/>
              <w:rPr>
                <w:rFonts w:hint="eastAsia"/>
                <w:szCs w:val="21"/>
              </w:rPr>
            </w:pPr>
            <w:r>
              <w:rPr>
                <w:rFonts w:hint="eastAsia"/>
                <w:szCs w:val="21"/>
              </w:rPr>
              <w:t>灭火器</w:t>
            </w:r>
          </w:p>
        </w:tc>
        <w:tc>
          <w:tcPr>
            <w:tcW w:w="1901" w:type="dxa"/>
            <w:vAlign w:val="center"/>
          </w:tcPr>
          <w:p>
            <w:pPr>
              <w:snapToGrid w:val="0"/>
              <w:spacing w:line="520" w:lineRule="exact"/>
              <w:jc w:val="center"/>
              <w:rPr>
                <w:rFonts w:hint="eastAsia"/>
                <w:szCs w:val="21"/>
              </w:rPr>
            </w:pPr>
            <w:r>
              <w:rPr>
                <w:rFonts w:hint="eastAsia"/>
                <w:szCs w:val="21"/>
              </w:rPr>
              <w:t>11</w:t>
            </w:r>
          </w:p>
        </w:tc>
        <w:tc>
          <w:tcPr>
            <w:tcW w:w="1636" w:type="dxa"/>
            <w:vAlign w:val="center"/>
          </w:tcPr>
          <w:p>
            <w:pPr>
              <w:spacing w:line="520" w:lineRule="exact"/>
              <w:jc w:val="center"/>
              <w:rPr>
                <w:szCs w:val="21"/>
              </w:rPr>
            </w:pPr>
            <w:r>
              <w:rPr>
                <w:rFonts w:hint="eastAsia"/>
                <w:szCs w:val="21"/>
              </w:rPr>
              <w:t>客运站候车室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9</w:t>
            </w:r>
          </w:p>
        </w:tc>
        <w:tc>
          <w:tcPr>
            <w:tcW w:w="3590" w:type="dxa"/>
            <w:vAlign w:val="center"/>
          </w:tcPr>
          <w:p>
            <w:pPr>
              <w:snapToGrid w:val="0"/>
              <w:spacing w:line="520" w:lineRule="exact"/>
              <w:jc w:val="center"/>
              <w:rPr>
                <w:rFonts w:hint="eastAsia"/>
                <w:szCs w:val="21"/>
              </w:rPr>
            </w:pPr>
            <w:r>
              <w:rPr>
                <w:rFonts w:hint="eastAsia"/>
                <w:szCs w:val="21"/>
              </w:rPr>
              <w:t>手动报警器</w:t>
            </w:r>
          </w:p>
        </w:tc>
        <w:tc>
          <w:tcPr>
            <w:tcW w:w="1901" w:type="dxa"/>
            <w:vAlign w:val="center"/>
          </w:tcPr>
          <w:p>
            <w:pPr>
              <w:snapToGrid w:val="0"/>
              <w:spacing w:line="520" w:lineRule="exact"/>
              <w:jc w:val="center"/>
              <w:rPr>
                <w:rFonts w:hint="eastAsia"/>
                <w:szCs w:val="21"/>
              </w:rPr>
            </w:pPr>
            <w:r>
              <w:rPr>
                <w:rFonts w:hint="eastAsia"/>
                <w:szCs w:val="21"/>
              </w:rPr>
              <w:t>2个</w:t>
            </w:r>
          </w:p>
        </w:tc>
        <w:tc>
          <w:tcPr>
            <w:tcW w:w="1636" w:type="dxa"/>
            <w:vAlign w:val="center"/>
          </w:tcPr>
          <w:p>
            <w:pPr>
              <w:spacing w:line="520" w:lineRule="exact"/>
              <w:jc w:val="center"/>
              <w:rPr>
                <w:rFonts w:hint="eastAsia"/>
                <w:szCs w:val="21"/>
              </w:rPr>
            </w:pPr>
            <w:r>
              <w:rPr>
                <w:rFonts w:hint="eastAsia"/>
                <w:szCs w:val="21"/>
              </w:rPr>
              <w:t>客运站候车室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10</w:t>
            </w:r>
          </w:p>
        </w:tc>
        <w:tc>
          <w:tcPr>
            <w:tcW w:w="3590" w:type="dxa"/>
            <w:vAlign w:val="center"/>
          </w:tcPr>
          <w:p>
            <w:pPr>
              <w:snapToGrid w:val="0"/>
              <w:spacing w:line="520" w:lineRule="exact"/>
              <w:jc w:val="center"/>
              <w:rPr>
                <w:rFonts w:hint="eastAsia"/>
                <w:szCs w:val="21"/>
              </w:rPr>
            </w:pPr>
            <w:r>
              <w:rPr>
                <w:rFonts w:hint="eastAsia"/>
                <w:szCs w:val="21"/>
              </w:rPr>
              <w:t>可燃气体报警器</w:t>
            </w:r>
          </w:p>
        </w:tc>
        <w:tc>
          <w:tcPr>
            <w:tcW w:w="1901" w:type="dxa"/>
            <w:vAlign w:val="center"/>
          </w:tcPr>
          <w:p>
            <w:pPr>
              <w:spacing w:line="520" w:lineRule="exact"/>
              <w:jc w:val="center"/>
              <w:rPr>
                <w:rFonts w:hint="eastAsia"/>
                <w:szCs w:val="21"/>
              </w:rPr>
            </w:pPr>
            <w:r>
              <w:rPr>
                <w:rFonts w:hint="eastAsia"/>
                <w:szCs w:val="21"/>
              </w:rPr>
              <w:t>16个</w:t>
            </w:r>
          </w:p>
        </w:tc>
        <w:tc>
          <w:tcPr>
            <w:tcW w:w="1636" w:type="dxa"/>
            <w:vAlign w:val="center"/>
          </w:tcPr>
          <w:p>
            <w:pPr>
              <w:spacing w:line="520" w:lineRule="exact"/>
              <w:jc w:val="center"/>
              <w:rPr>
                <w:szCs w:val="21"/>
              </w:rPr>
            </w:pPr>
            <w:r>
              <w:rPr>
                <w:rFonts w:hint="eastAsia"/>
                <w:szCs w:val="21"/>
              </w:rPr>
              <w:t>客运站候车室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183" w:type="dxa"/>
            <w:vAlign w:val="center"/>
          </w:tcPr>
          <w:p>
            <w:pPr>
              <w:spacing w:line="520" w:lineRule="exact"/>
              <w:jc w:val="center"/>
              <w:rPr>
                <w:rFonts w:hint="eastAsia"/>
                <w:szCs w:val="21"/>
              </w:rPr>
            </w:pPr>
            <w:r>
              <w:rPr>
                <w:rFonts w:hint="eastAsia"/>
                <w:szCs w:val="21"/>
              </w:rPr>
              <w:t>备注</w:t>
            </w:r>
          </w:p>
        </w:tc>
        <w:tc>
          <w:tcPr>
            <w:tcW w:w="3590" w:type="dxa"/>
            <w:vAlign w:val="top"/>
          </w:tcPr>
          <w:p>
            <w:pPr>
              <w:spacing w:line="520" w:lineRule="exact"/>
              <w:rPr>
                <w:szCs w:val="21"/>
              </w:rPr>
            </w:pPr>
          </w:p>
        </w:tc>
        <w:tc>
          <w:tcPr>
            <w:tcW w:w="1901" w:type="dxa"/>
            <w:vAlign w:val="top"/>
          </w:tcPr>
          <w:p>
            <w:pPr>
              <w:snapToGrid w:val="0"/>
              <w:spacing w:line="520" w:lineRule="exact"/>
              <w:jc w:val="center"/>
              <w:rPr>
                <w:rFonts w:hint="eastAsia"/>
                <w:szCs w:val="21"/>
              </w:rPr>
            </w:pPr>
          </w:p>
        </w:tc>
        <w:tc>
          <w:tcPr>
            <w:tcW w:w="1636" w:type="dxa"/>
            <w:vAlign w:val="center"/>
          </w:tcPr>
          <w:p>
            <w:pPr>
              <w:spacing w:line="520" w:lineRule="exact"/>
              <w:jc w:val="center"/>
              <w:rPr>
                <w:szCs w:val="21"/>
              </w:rPr>
            </w:pPr>
          </w:p>
        </w:tc>
      </w:tr>
    </w:tbl>
    <w:p/>
    <w:sectPr>
      <w:headerReference r:id="rId5" w:type="default"/>
      <w:footerReference r:id="rId6" w:type="default"/>
      <w:pgSz w:w="11906" w:h="16838"/>
      <w:pgMar w:top="1417" w:right="1587" w:bottom="1417"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2239"/>
        <w:tab w:val="clear" w:pos="4153"/>
      </w:tabs>
      <w:ind w:right="360"/>
      <w:rPr>
        <w:rStyle w:val="12"/>
        <w:rFonts w:hint="eastAsia"/>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align>top</wp:align>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pPr>
                            <w:pStyle w:val="6"/>
                            <w:rPr>
                              <w:rStyle w:val="12"/>
                              <w:rFonts w:hint="eastAsia"/>
                              <w:sz w:val="24"/>
                              <w:szCs w:val="24"/>
                            </w:rPr>
                          </w:pPr>
                          <w:r>
                            <w:rPr>
                              <w:rFonts w:hint="eastAsia"/>
                              <w:sz w:val="24"/>
                              <w:szCs w:val="24"/>
                            </w:rPr>
                            <w:fldChar w:fldCharType="begin"/>
                          </w:r>
                          <w:r>
                            <w:rPr>
                              <w:rStyle w:val="12"/>
                              <w:rFonts w:hint="eastAsia"/>
                              <w:sz w:val="24"/>
                              <w:szCs w:val="24"/>
                            </w:rPr>
                            <w:instrText xml:space="preserve"> PAGE  \* MERGEFORMAT </w:instrText>
                          </w:r>
                          <w:r>
                            <w:rPr>
                              <w:rFonts w:hint="eastAsia"/>
                              <w:sz w:val="24"/>
                              <w:szCs w:val="24"/>
                            </w:rPr>
                            <w:fldChar w:fldCharType="separate"/>
                          </w:r>
                          <w:r>
                            <w:t>24</w:t>
                          </w:r>
                          <w:r>
                            <w:rPr>
                              <w:rFonts w:hint="eastAsia"/>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height:10.35pt;width:9.05pt;mso-position-horizontal:center;mso-position-horizontal-relative:margin;mso-position-vertical:top;mso-wrap-style:none;z-index:25165824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PlfknQAAAAAwEAAA8AAAAAAAAAAQAgAAAAIgAAAGRycy9kb3ducmV2LnhtbFBLAQIUABQAAAAI&#10;AIdO4kBUdBXTvAEAAFIDAAAOAAAAAAAAAAEAIAAAAB8BAABkcnMvZTJvRG9jLnhtbFBLBQYAAAAA&#10;BgAGAFkBAABNBQAAAAA=&#10;">
              <v:fill on="f" focussize="0,0"/>
              <v:stroke on="f"/>
              <v:imagedata o:title=""/>
              <o:lock v:ext="edit" aspectratio="f"/>
              <v:textbox inset="0mm,0mm,0mm,0mm" style="mso-fit-shape-to-text:t;">
                <w:txbxContent>
                  <w:p>
                    <w:pPr>
                      <w:pStyle w:val="6"/>
                      <w:rPr>
                        <w:rStyle w:val="12"/>
                        <w:rFonts w:hint="eastAsia"/>
                        <w:sz w:val="24"/>
                        <w:szCs w:val="24"/>
                      </w:rPr>
                    </w:pPr>
                    <w:r>
                      <w:rPr>
                        <w:rFonts w:hint="eastAsia"/>
                        <w:sz w:val="24"/>
                        <w:szCs w:val="24"/>
                      </w:rPr>
                      <w:fldChar w:fldCharType="begin"/>
                    </w:r>
                    <w:r>
                      <w:rPr>
                        <w:rStyle w:val="12"/>
                        <w:rFonts w:hint="eastAsia"/>
                        <w:sz w:val="24"/>
                        <w:szCs w:val="24"/>
                      </w:rPr>
                      <w:instrText xml:space="preserve"> PAGE  \* MERGEFORMAT </w:instrText>
                    </w:r>
                    <w:r>
                      <w:rPr>
                        <w:rFonts w:hint="eastAsia"/>
                        <w:sz w:val="24"/>
                        <w:szCs w:val="24"/>
                      </w:rPr>
                      <w:fldChar w:fldCharType="separate"/>
                    </w:r>
                    <w:r>
                      <w:t>24</w:t>
                    </w:r>
                    <w:r>
                      <w:rPr>
                        <w:rFonts w:hint="eastAsia"/>
                        <w:sz w:val="24"/>
                        <w:szCs w:val="24"/>
                      </w:rPr>
                      <w:fldChar w:fldCharType="end"/>
                    </w:r>
                  </w:p>
                </w:txbxContent>
              </v:textbox>
            </v:shape>
          </w:pict>
        </mc:Fallback>
      </mc:AlternateContent>
    </w:r>
    <w:r>
      <w:rPr>
        <w:rStyle w:val="12"/>
        <w:rFonts w:hint="eastAsia"/>
      </w:rPr>
      <w:tab/>
    </w:r>
  </w:p>
  <w:p>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rPr>
        <w:rStyle w:val="12"/>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align>top</wp:align>
              </wp:positionV>
              <wp:extent cx="114935" cy="13144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pPr>
                            <w:pStyle w:val="6"/>
                            <w:rPr>
                              <w:rStyle w:val="12"/>
                              <w:rFonts w:hint="eastAsia"/>
                              <w:sz w:val="24"/>
                              <w:szCs w:val="24"/>
                            </w:rPr>
                          </w:pPr>
                          <w:r>
                            <w:rPr>
                              <w:rFonts w:hint="eastAsia"/>
                              <w:sz w:val="24"/>
                              <w:szCs w:val="24"/>
                            </w:rPr>
                            <w:fldChar w:fldCharType="begin"/>
                          </w:r>
                          <w:r>
                            <w:rPr>
                              <w:rStyle w:val="12"/>
                              <w:rFonts w:hint="eastAsia"/>
                              <w:sz w:val="24"/>
                              <w:szCs w:val="24"/>
                            </w:rPr>
                            <w:instrText xml:space="preserve"> PAGE  \* MERGEFORMAT </w:instrText>
                          </w:r>
                          <w:r>
                            <w:rPr>
                              <w:rFonts w:hint="eastAsia"/>
                              <w:sz w:val="24"/>
                              <w:szCs w:val="24"/>
                            </w:rPr>
                            <w:fldChar w:fldCharType="separate"/>
                          </w:r>
                          <w:r>
                            <w:t>26</w:t>
                          </w:r>
                          <w:r>
                            <w:rPr>
                              <w:rFonts w:hint="eastAsia"/>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height:10.35pt;width:9.05pt;mso-position-horizontal:center;mso-position-horizontal-relative:margin;mso-position-vertical:top;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V+SdAAAAADAQAADwAAAAAAAAABACAAAAAiAAAAZHJzL2Rvd25yZXYueG1sUEsBAhQAFAAAAAgA&#10;h07iQJs/HkG7AQAAUgMAAA4AAAAAAAAAAQAgAAAAHwEAAGRycy9lMm9Eb2MueG1sUEsFBgAAAAAG&#10;AAYAWQEAAEwFAAAAAA==&#10;">
              <v:fill on="f" focussize="0,0"/>
              <v:stroke on="f"/>
              <v:imagedata o:title=""/>
              <o:lock v:ext="edit" aspectratio="f"/>
              <v:textbox inset="0mm,0mm,0mm,0mm" style="mso-fit-shape-to-text:t;">
                <w:txbxContent>
                  <w:p>
                    <w:pPr>
                      <w:pStyle w:val="6"/>
                      <w:rPr>
                        <w:rStyle w:val="12"/>
                        <w:rFonts w:hint="eastAsia"/>
                        <w:sz w:val="24"/>
                        <w:szCs w:val="24"/>
                      </w:rPr>
                    </w:pPr>
                    <w:r>
                      <w:rPr>
                        <w:rFonts w:hint="eastAsia"/>
                        <w:sz w:val="24"/>
                        <w:szCs w:val="24"/>
                      </w:rPr>
                      <w:fldChar w:fldCharType="begin"/>
                    </w:r>
                    <w:r>
                      <w:rPr>
                        <w:rStyle w:val="12"/>
                        <w:rFonts w:hint="eastAsia"/>
                        <w:sz w:val="24"/>
                        <w:szCs w:val="24"/>
                      </w:rPr>
                      <w:instrText xml:space="preserve"> PAGE  \* MERGEFORMAT </w:instrText>
                    </w:r>
                    <w:r>
                      <w:rPr>
                        <w:rFonts w:hint="eastAsia"/>
                        <w:sz w:val="24"/>
                        <w:szCs w:val="24"/>
                      </w:rPr>
                      <w:fldChar w:fldCharType="separate"/>
                    </w:r>
                    <w:r>
                      <w:t>26</w:t>
                    </w:r>
                    <w:r>
                      <w:rPr>
                        <w:rFonts w:hint="eastAsia"/>
                        <w:sz w:val="24"/>
                        <w:szCs w:val="24"/>
                      </w:rPr>
                      <w:fldChar w:fldCharType="end"/>
                    </w:r>
                  </w:p>
                </w:txbxContent>
              </v:textbox>
            </v:shape>
          </w:pict>
        </mc:Fallback>
      </mc:AlternateContent>
    </w:r>
  </w:p>
  <w:p>
    <w:pPr>
      <w:pStyle w:val="6"/>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2EAE3"/>
    <w:multiLevelType w:val="singleLevel"/>
    <w:tmpl w:val="53E2EAE3"/>
    <w:lvl w:ilvl="0" w:tentative="0">
      <w:start w:val="9"/>
      <w:numFmt w:val="chineseCounting"/>
      <w:suff w:val="nothing"/>
      <w:lvlText w:val="（%1）"/>
      <w:lvlJc w:val="left"/>
    </w:lvl>
  </w:abstractNum>
  <w:abstractNum w:abstractNumId="1">
    <w:nsid w:val="5479E603"/>
    <w:multiLevelType w:val="singleLevel"/>
    <w:tmpl w:val="5479E603"/>
    <w:lvl w:ilvl="0" w:tentative="0">
      <w:start w:val="1"/>
      <w:numFmt w:val="decimal"/>
      <w:suff w:val="nothing"/>
      <w:lvlText w:val="%1."/>
      <w:lvlJc w:val="left"/>
    </w:lvl>
  </w:abstractNum>
  <w:abstractNum w:abstractNumId="2">
    <w:nsid w:val="547AAC24"/>
    <w:multiLevelType w:val="singleLevel"/>
    <w:tmpl w:val="547AAC24"/>
    <w:lvl w:ilvl="0" w:tentative="0">
      <w:start w:val="1"/>
      <w:numFmt w:val="decimal"/>
      <w:suff w:val="nothing"/>
      <w:lvlText w:val="（%1）"/>
      <w:lvlJc w:val="left"/>
    </w:lvl>
  </w:abstractNum>
  <w:abstractNum w:abstractNumId="3">
    <w:nsid w:val="547AADF8"/>
    <w:multiLevelType w:val="singleLevel"/>
    <w:tmpl w:val="547AADF8"/>
    <w:lvl w:ilvl="0" w:tentative="0">
      <w:start w:val="1"/>
      <w:numFmt w:val="decimal"/>
      <w:suff w:val="nothing"/>
      <w:lvlText w:val="（%1）"/>
      <w:lvlJc w:val="left"/>
    </w:lvl>
  </w:abstractNum>
  <w:abstractNum w:abstractNumId="4">
    <w:nsid w:val="547AAEA7"/>
    <w:multiLevelType w:val="singleLevel"/>
    <w:tmpl w:val="547AAEA7"/>
    <w:lvl w:ilvl="0" w:tentative="0">
      <w:start w:val="1"/>
      <w:numFmt w:val="decimal"/>
      <w:suff w:val="nothing"/>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6766A"/>
    <w:rsid w:val="003E4656"/>
    <w:rsid w:val="012C722A"/>
    <w:rsid w:val="022F778F"/>
    <w:rsid w:val="03A328A8"/>
    <w:rsid w:val="05844B56"/>
    <w:rsid w:val="078F12BE"/>
    <w:rsid w:val="07E91EDA"/>
    <w:rsid w:val="0E3A3F6C"/>
    <w:rsid w:val="138F5E88"/>
    <w:rsid w:val="2A567840"/>
    <w:rsid w:val="2E4D14B1"/>
    <w:rsid w:val="33C800EF"/>
    <w:rsid w:val="3BE82506"/>
    <w:rsid w:val="52C6766A"/>
    <w:rsid w:val="53D70819"/>
    <w:rsid w:val="69417677"/>
    <w:rsid w:val="74CB13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3"/>
    <w:qFormat/>
    <w:uiPriority w:val="9"/>
    <w:pPr>
      <w:keepNext/>
      <w:keepLines/>
      <w:spacing w:before="340" w:beforeLines="0" w:after="330" w:afterLines="0" w:line="576" w:lineRule="auto"/>
      <w:outlineLvl w:val="0"/>
    </w:pPr>
    <w:rPr>
      <w:rFonts w:eastAsia="仿宋_GB2312"/>
      <w:b/>
      <w:kern w:val="44"/>
      <w:sz w:val="44"/>
    </w:rPr>
  </w:style>
  <w:style w:type="character" w:default="1" w:styleId="10">
    <w:name w:val="Default Paragraph Font"/>
    <w:link w:val="11"/>
    <w:semiHidden/>
    <w:qFormat/>
    <w:uiPriority w:val="0"/>
    <w:rPr>
      <w:rFonts w:ascii="仿宋_GB2312" w:eastAsia="仿宋_GB2312"/>
      <w:b/>
      <w:sz w:val="32"/>
      <w:szCs w:val="32"/>
    </w:rPr>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customStyle="1" w:styleId="2">
    <w:name w:val="Char"/>
    <w:basedOn w:val="1"/>
    <w:qFormat/>
    <w:uiPriority w:val="0"/>
    <w:pPr>
      <w:spacing w:line="500" w:lineRule="exact"/>
    </w:pPr>
    <w:rPr>
      <w:rFonts w:ascii="黑体" w:hAnsi="黑体" w:eastAsia="黑体" w:cs="黑体"/>
      <w:sz w:val="32"/>
      <w:szCs w:val="32"/>
    </w:rPr>
  </w:style>
  <w:style w:type="paragraph" w:styleId="4">
    <w:name w:val="Body Text Indent"/>
    <w:basedOn w:val="1"/>
    <w:unhideWhenUsed/>
    <w:qFormat/>
    <w:uiPriority w:val="99"/>
    <w:pPr>
      <w:spacing w:line="360" w:lineRule="auto"/>
      <w:ind w:firstLine="480" w:firstLineChars="200"/>
    </w:pPr>
    <w:rPr>
      <w:sz w:val="24"/>
    </w:rPr>
  </w:style>
  <w:style w:type="paragraph" w:styleId="5">
    <w:name w:val="Plain Text"/>
    <w:basedOn w:val="1"/>
    <w:qFormat/>
    <w:uiPriority w:val="0"/>
    <w:rPr>
      <w:rFonts w:ascii="宋体" w:hAnsi="Courier New"/>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rFonts w:eastAsia="仿宋_GB2312" w:asciiTheme="minorAscii" w:hAnsiTheme="minorAscii" w:cstheme="minorBidi"/>
      <w:kern w:val="0"/>
      <w:sz w:val="32"/>
      <w:lang w:bidi="ar"/>
    </w:rPr>
  </w:style>
  <w:style w:type="paragraph" w:customStyle="1" w:styleId="11">
    <w:name w:val="Char Char Char Char Char Char"/>
    <w:basedOn w:val="1"/>
    <w:link w:val="10"/>
    <w:qFormat/>
    <w:uiPriority w:val="0"/>
    <w:rPr>
      <w:rFonts w:ascii="仿宋_GB2312" w:eastAsia="仿宋_GB2312"/>
      <w:b/>
      <w:sz w:val="32"/>
      <w:szCs w:val="32"/>
    </w:rPr>
  </w:style>
  <w:style w:type="character" w:styleId="12">
    <w:name w:val="page number"/>
    <w:basedOn w:val="10"/>
    <w:unhideWhenUsed/>
    <w:qFormat/>
    <w:uiPriority w:val="99"/>
  </w:style>
  <w:style w:type="character" w:customStyle="1" w:styleId="13">
    <w:name w:val="标题 1 Char"/>
    <w:link w:val="3"/>
    <w:qFormat/>
    <w:uiPriority w:val="0"/>
    <w:rPr>
      <w:rFonts w:eastAsia="仿宋_GB2312"/>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2024-01-30T11:04:00Z</dcterms:created>
  <dc:creator>Administrator</dc:creator>
  <cp:lastModifiedBy>Happy</cp:lastModifiedBy>
  <cp:lastPrinted>2026-10-28T12:09:00Z</cp:lastPrinted>
  <dcterms:modified xsi:type="dcterms:W3CDTF">2026-10-28T12:10:52Z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